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643"/>
        <w:rPr>
          <w:sz w:val="28"/>
          <w:szCs w:val="28"/>
        </w:rPr>
      </w:pPr>
      <w:bookmarkStart w:id="0" w:name="_Toc467769619"/>
      <w:r>
        <w:rPr>
          <w:sz w:val="32"/>
        </w:rPr>
        <w:pict>
          <v:shape id="_x0000_s2050" o:spid="_x0000_s2050" o:spt="202" type="#_x0000_t202" style="position:absolute;left:0pt;margin-left:3.65pt;margin-top:-4.4pt;height:31.5pt;width:60pt;z-index:251658240;mso-width-relative:page;mso-height-relative:page;" fillcolor="#FFFFFF" filled="t" stroked="t" coordsize="21600,21600">
            <v:path/>
            <v:fill on="t" color2="#FFFFFF" focussize="0,0"/>
            <v:stroke color="#FFFFFF"/>
            <v:imagedata o:title=""/>
            <o:lock v:ext="edit" aspectratio="f"/>
            <v:textbox>
              <w:txbxContent>
                <w:p>
                  <w:pPr>
                    <w:ind w:left="0" w:leftChars="0" w:firstLine="0" w:firstLineChars="0"/>
                    <w:rPr>
                      <w:rFonts w:hint="eastAsia" w:eastAsia="宋体"/>
                      <w:b/>
                      <w:bCs/>
                      <w:sz w:val="30"/>
                      <w:szCs w:val="30"/>
                      <w:lang w:eastAsia="zh-CN"/>
                    </w:rPr>
                  </w:pPr>
                  <w:r>
                    <w:rPr>
                      <w:rFonts w:hint="eastAsia"/>
                      <w:b/>
                      <w:bCs/>
                      <w:sz w:val="30"/>
                      <w:szCs w:val="30"/>
                      <w:lang w:eastAsia="zh-CN"/>
                    </w:rPr>
                    <w:t>附件</w:t>
                  </w:r>
                </w:p>
              </w:txbxContent>
            </v:textbox>
          </v:shape>
        </w:pict>
      </w:r>
      <w:r>
        <w:rPr>
          <w:rFonts w:hint="eastAsia"/>
        </w:rPr>
        <w:t>用户需求</w:t>
      </w:r>
      <w:bookmarkEnd w:id="0"/>
      <w:bookmarkStart w:id="1" w:name="_Toc135038311"/>
    </w:p>
    <w:bookmarkEnd w:id="1"/>
    <w:tbl>
      <w:tblPr>
        <w:tblStyle w:val="8"/>
        <w:tblW w:w="9776" w:type="dxa"/>
        <w:jc w:val="center"/>
        <w:tblInd w:w="0" w:type="dxa"/>
        <w:tblLayout w:type="fixed"/>
        <w:tblCellMar>
          <w:top w:w="0" w:type="dxa"/>
          <w:left w:w="108" w:type="dxa"/>
          <w:bottom w:w="0" w:type="dxa"/>
          <w:right w:w="108" w:type="dxa"/>
        </w:tblCellMar>
      </w:tblPr>
      <w:tblGrid>
        <w:gridCol w:w="1113"/>
        <w:gridCol w:w="534"/>
        <w:gridCol w:w="6"/>
        <w:gridCol w:w="7007"/>
        <w:gridCol w:w="722"/>
        <w:gridCol w:w="394"/>
      </w:tblGrid>
      <w:tr>
        <w:tblPrEx>
          <w:tblLayout w:type="fixed"/>
          <w:tblCellMar>
            <w:top w:w="0" w:type="dxa"/>
            <w:left w:w="108" w:type="dxa"/>
            <w:bottom w:w="0" w:type="dxa"/>
            <w:right w:w="108" w:type="dxa"/>
          </w:tblCellMar>
        </w:tblPrEx>
        <w:trPr>
          <w:trHeight w:val="577" w:hRule="atLeast"/>
          <w:jc w:val="center"/>
        </w:trPr>
        <w:tc>
          <w:tcPr>
            <w:tcW w:w="9776"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562"/>
              <w:jc w:val="center"/>
              <w:textAlignment w:val="center"/>
              <w:rPr>
                <w:rFonts w:ascii="宋体" w:hAnsi="宋体" w:cs="宋体"/>
                <w:b/>
                <w:sz w:val="28"/>
                <w:szCs w:val="28"/>
              </w:rPr>
            </w:pPr>
            <w:r>
              <w:rPr>
                <w:rFonts w:hint="eastAsia" w:ascii="宋体" w:hAnsi="宋体" w:cs="宋体"/>
                <w:b/>
                <w:kern w:val="0"/>
                <w:sz w:val="28"/>
                <w:szCs w:val="28"/>
              </w:rPr>
              <w:t>用户需求书</w:t>
            </w:r>
          </w:p>
        </w:tc>
      </w:tr>
      <w:tr>
        <w:tblPrEx>
          <w:tblLayout w:type="fixed"/>
          <w:tblCellMar>
            <w:top w:w="0" w:type="dxa"/>
            <w:left w:w="108" w:type="dxa"/>
            <w:bottom w:w="0" w:type="dxa"/>
            <w:right w:w="108" w:type="dxa"/>
          </w:tblCellMar>
        </w:tblPrEx>
        <w:trPr>
          <w:trHeight w:val="90" w:hRule="atLeast"/>
          <w:jc w:val="center"/>
        </w:trPr>
        <w:tc>
          <w:tcPr>
            <w:tcW w:w="9776"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一、服务范围及服务期</w:t>
            </w:r>
          </w:p>
        </w:tc>
      </w:tr>
      <w:tr>
        <w:tblPrEx>
          <w:tblLayout w:type="fixed"/>
          <w:tblCellMar>
            <w:top w:w="0" w:type="dxa"/>
            <w:left w:w="108" w:type="dxa"/>
            <w:bottom w:w="0" w:type="dxa"/>
            <w:right w:w="108" w:type="dxa"/>
          </w:tblCellMar>
        </w:tblPrEx>
        <w:trPr>
          <w:trHeight w:val="90"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jc w:val="center"/>
              <w:rPr>
                <w:rFonts w:ascii="宋体" w:hAnsi="宋体" w:cs="宋体"/>
                <w:sz w:val="24"/>
              </w:rPr>
            </w:pPr>
          </w:p>
        </w:tc>
        <w:tc>
          <w:tcPr>
            <w:tcW w:w="5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1</w:t>
            </w:r>
          </w:p>
          <w:p>
            <w:pPr>
              <w:widowControl/>
              <w:spacing w:line="240" w:lineRule="auto"/>
              <w:ind w:firstLine="482"/>
              <w:jc w:val="center"/>
              <w:textAlignment w:val="center"/>
              <w:rPr>
                <w:rFonts w:ascii="宋体" w:hAnsi="宋体" w:cs="宋体"/>
                <w:b/>
                <w:sz w:val="24"/>
              </w:rPr>
            </w:pPr>
          </w:p>
        </w:tc>
        <w:tc>
          <w:tcPr>
            <w:tcW w:w="773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240" w:firstLineChars="100"/>
              <w:jc w:val="left"/>
              <w:textAlignment w:val="center"/>
              <w:rPr>
                <w:rFonts w:ascii="宋体" w:hAnsi="宋体" w:cs="宋体"/>
                <w:kern w:val="0"/>
                <w:sz w:val="24"/>
              </w:rPr>
            </w:pPr>
            <w:r>
              <w:rPr>
                <w:rFonts w:hint="eastAsia" w:ascii="宋体" w:hAnsi="宋体" w:cs="宋体"/>
                <w:kern w:val="0"/>
                <w:sz w:val="24"/>
              </w:rPr>
              <w:t>1、服务范围：全院洁净区域（如：医院手术室、外ICU、内ICU、输血科、病理科、产科、PICU、NICU、检验科、供应室、筛查中心、烧伤科、肿瘤科、5号楼三层洁净区、门诊手术室、9号楼5层洁净区）</w:t>
            </w:r>
          </w:p>
        </w:tc>
        <w:tc>
          <w:tcPr>
            <w:tcW w:w="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sz w:val="24"/>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773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199" w:firstLineChars="83"/>
              <w:jc w:val="left"/>
              <w:textAlignment w:val="center"/>
              <w:rPr>
                <w:rFonts w:ascii="宋体" w:hAnsi="宋体" w:cs="宋体"/>
                <w:sz w:val="24"/>
              </w:rPr>
            </w:pPr>
            <w:r>
              <w:rPr>
                <w:rFonts w:hint="eastAsia" w:ascii="宋体" w:hAnsi="宋体" w:cs="宋体"/>
                <w:kern w:val="0"/>
                <w:sz w:val="24"/>
              </w:rPr>
              <w:t>2、全院洁净区域、辅助非洁净区域、相关洁净空调机房等区域。</w:t>
            </w:r>
          </w:p>
        </w:tc>
        <w:tc>
          <w:tcPr>
            <w:tcW w:w="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sz w:val="24"/>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773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240" w:firstLineChars="100"/>
              <w:jc w:val="left"/>
              <w:textAlignment w:val="center"/>
              <w:rPr>
                <w:rFonts w:ascii="宋体" w:hAnsi="宋体" w:cs="宋体"/>
                <w:sz w:val="24"/>
              </w:rPr>
            </w:pPr>
            <w:r>
              <w:rPr>
                <w:rFonts w:hint="eastAsia" w:ascii="宋体" w:hAnsi="宋体" w:cs="宋体"/>
                <w:kern w:val="0"/>
                <w:sz w:val="24"/>
              </w:rPr>
              <w:t>3、洁净设备保养、维修、洁净监控系统检测、系统安全运行、洁净空调系统、新风系统、管道等维修</w:t>
            </w:r>
            <w:bookmarkStart w:id="4" w:name="_GoBack"/>
            <w:bookmarkEnd w:id="4"/>
            <w:r>
              <w:rPr>
                <w:rFonts w:hint="eastAsia" w:ascii="宋体" w:hAnsi="宋体" w:cs="宋体"/>
                <w:kern w:val="0"/>
                <w:sz w:val="24"/>
              </w:rPr>
              <w:t>、维护。</w:t>
            </w:r>
          </w:p>
        </w:tc>
        <w:tc>
          <w:tcPr>
            <w:tcW w:w="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spacing w:line="240" w:lineRule="auto"/>
              <w:ind w:firstLine="480"/>
              <w:jc w:val="center"/>
              <w:rPr>
                <w:rFonts w:ascii="宋体" w:hAnsi="宋体" w:cs="宋体"/>
                <w:sz w:val="24"/>
              </w:rPr>
            </w:pPr>
          </w:p>
        </w:tc>
        <w:tc>
          <w:tcPr>
            <w:tcW w:w="534"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2</w:t>
            </w:r>
          </w:p>
        </w:tc>
        <w:tc>
          <w:tcPr>
            <w:tcW w:w="773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left="0" w:leftChars="0" w:firstLine="240" w:firstLineChars="100"/>
              <w:jc w:val="left"/>
              <w:textAlignment w:val="center"/>
              <w:rPr>
                <w:rFonts w:ascii="宋体" w:hAnsi="宋体" w:cs="宋体"/>
                <w:kern w:val="0"/>
                <w:sz w:val="24"/>
              </w:rPr>
            </w:pPr>
            <w:r>
              <w:rPr>
                <w:rFonts w:hint="eastAsia" w:ascii="宋体" w:hAnsi="宋体" w:cs="宋体"/>
                <w:kern w:val="0"/>
                <w:sz w:val="24"/>
              </w:rPr>
              <w:t>服务期：2年。</w:t>
            </w:r>
          </w:p>
        </w:tc>
        <w:tc>
          <w:tcPr>
            <w:tcW w:w="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652" w:hRule="atLeast"/>
          <w:jc w:val="center"/>
        </w:trPr>
        <w:tc>
          <w:tcPr>
            <w:tcW w:w="111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spacing w:line="240" w:lineRule="auto"/>
              <w:ind w:firstLine="482"/>
              <w:jc w:val="center"/>
              <w:textAlignment w:val="center"/>
              <w:rPr>
                <w:rFonts w:ascii="宋体" w:hAnsi="宋体" w:cs="宋体"/>
                <w:b/>
                <w:kern w:val="0"/>
                <w:sz w:val="24"/>
              </w:rPr>
            </w:pPr>
          </w:p>
        </w:tc>
        <w:tc>
          <w:tcPr>
            <w:tcW w:w="534"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3</w:t>
            </w:r>
          </w:p>
        </w:tc>
        <w:tc>
          <w:tcPr>
            <w:tcW w:w="773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left"/>
              <w:textAlignment w:val="center"/>
              <w:rPr>
                <w:rFonts w:ascii="宋体" w:hAnsi="宋体" w:cs="宋体"/>
                <w:bCs/>
                <w:kern w:val="0"/>
                <w:sz w:val="24"/>
              </w:rPr>
            </w:pPr>
            <w:r>
              <w:rPr>
                <w:rFonts w:hint="eastAsia" w:ascii="宋体" w:hAnsi="宋体" w:cs="宋体"/>
                <w:bCs/>
                <w:kern w:val="0"/>
                <w:sz w:val="24"/>
              </w:rPr>
              <w:t>洁净空调维保服务</w:t>
            </w:r>
            <w:r>
              <w:rPr>
                <w:rFonts w:hint="eastAsia" w:ascii="宋体" w:hAnsi="宋体" w:cs="宋体"/>
                <w:bCs/>
                <w:kern w:val="0"/>
                <w:sz w:val="24"/>
                <w:lang w:eastAsia="zh-CN"/>
              </w:rPr>
              <w:t>报</w:t>
            </w:r>
            <w:r>
              <w:rPr>
                <w:rFonts w:hint="eastAsia" w:ascii="宋体" w:hAnsi="宋体" w:cs="宋体"/>
                <w:bCs/>
                <w:kern w:val="0"/>
                <w:sz w:val="24"/>
              </w:rPr>
              <w:t>价：</w:t>
            </w:r>
          </w:p>
        </w:tc>
        <w:tc>
          <w:tcPr>
            <w:tcW w:w="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2"/>
              <w:textAlignment w:val="center"/>
              <w:rPr>
                <w:rFonts w:ascii="宋体" w:hAnsi="宋体" w:cs="宋体"/>
                <w:b/>
                <w:kern w:val="0"/>
                <w:sz w:val="24"/>
              </w:rPr>
            </w:pPr>
          </w:p>
        </w:tc>
      </w:tr>
      <w:tr>
        <w:tblPrEx>
          <w:tblLayout w:type="fixed"/>
          <w:tblCellMar>
            <w:top w:w="0" w:type="dxa"/>
            <w:left w:w="108" w:type="dxa"/>
            <w:bottom w:w="0" w:type="dxa"/>
            <w:right w:w="108" w:type="dxa"/>
          </w:tblCellMar>
        </w:tblPrEx>
        <w:trPr>
          <w:trHeight w:val="674" w:hRule="atLeast"/>
          <w:jc w:val="center"/>
        </w:trPr>
        <w:tc>
          <w:tcPr>
            <w:tcW w:w="9776" w:type="dxa"/>
            <w:gridSpan w:val="6"/>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ind w:firstLine="281" w:firstLineChars="100"/>
              <w:rPr>
                <w:rFonts w:ascii="宋体" w:hAnsi="宋体" w:cs="宋体"/>
                <w:b/>
                <w:bCs/>
                <w:sz w:val="28"/>
                <w:szCs w:val="28"/>
              </w:rPr>
            </w:pPr>
          </w:p>
        </w:tc>
      </w:tr>
      <w:tr>
        <w:tblPrEx>
          <w:tblLayout w:type="fixed"/>
          <w:tblCellMar>
            <w:top w:w="0" w:type="dxa"/>
            <w:left w:w="108" w:type="dxa"/>
            <w:bottom w:w="0" w:type="dxa"/>
            <w:right w:w="108" w:type="dxa"/>
          </w:tblCellMar>
        </w:tblPrEx>
        <w:trPr>
          <w:trHeight w:val="90" w:hRule="atLeast"/>
          <w:jc w:val="center"/>
        </w:trPr>
        <w:tc>
          <w:tcPr>
            <w:tcW w:w="9776"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sz w:val="24"/>
              </w:rPr>
            </w:pPr>
            <w:r>
              <w:rPr>
                <w:rFonts w:hint="eastAsia" w:ascii="宋体" w:hAnsi="宋体" w:cs="宋体"/>
                <w:b/>
                <w:kern w:val="0"/>
                <w:sz w:val="24"/>
              </w:rPr>
              <w:t>二、维保依据</w:t>
            </w:r>
          </w:p>
        </w:tc>
      </w:tr>
      <w:tr>
        <w:tblPrEx>
          <w:tblLayout w:type="fixed"/>
          <w:tblCellMar>
            <w:top w:w="0" w:type="dxa"/>
            <w:left w:w="108" w:type="dxa"/>
            <w:bottom w:w="0" w:type="dxa"/>
            <w:right w:w="108" w:type="dxa"/>
          </w:tblCellMar>
        </w:tblPrEx>
        <w:trPr>
          <w:trHeight w:val="90" w:hRule="atLeast"/>
          <w:jc w:val="center"/>
        </w:trPr>
        <w:tc>
          <w:tcPr>
            <w:tcW w:w="1113"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240" w:lineRule="auto"/>
              <w:ind w:firstLine="482"/>
              <w:rPr>
                <w:rFonts w:ascii="宋体" w:hAnsi="宋体" w:cs="宋体"/>
                <w:b/>
                <w:sz w:val="24"/>
              </w:rPr>
            </w:pPr>
          </w:p>
        </w:tc>
        <w:tc>
          <w:tcPr>
            <w:tcW w:w="754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2"/>
              <w:textAlignment w:val="center"/>
              <w:rPr>
                <w:rFonts w:ascii="宋体" w:hAnsi="宋体" w:cs="宋体"/>
                <w:b/>
                <w:sz w:val="24"/>
              </w:rPr>
            </w:pPr>
            <w:r>
              <w:rPr>
                <w:rFonts w:hint="eastAsia" w:ascii="宋体" w:hAnsi="宋体" w:cs="宋体"/>
                <w:b/>
                <w:kern w:val="0"/>
                <w:sz w:val="24"/>
              </w:rPr>
              <w:t>洁净室的维保依据</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《采暖通风与空气调节设计规范》</w:t>
            </w:r>
            <w:r>
              <w:rPr>
                <w:rFonts w:cs="Calibri"/>
                <w:kern w:val="0"/>
                <w:sz w:val="24"/>
              </w:rPr>
              <w:t>GBJ50019-2003</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2</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《洁净生物安全实验室技术规范》</w:t>
            </w:r>
            <w:r>
              <w:rPr>
                <w:rFonts w:cs="Calibri"/>
                <w:kern w:val="0"/>
                <w:sz w:val="24"/>
              </w:rPr>
              <w:t>GB50346-2004</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3</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《洁净室与相关受控环境－生物污染控制》</w:t>
            </w:r>
            <w:r>
              <w:rPr>
                <w:rFonts w:cs="Calibri"/>
                <w:kern w:val="0"/>
                <w:sz w:val="24"/>
              </w:rPr>
              <w:t>ISO14698-2</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4</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《高效空气过滤器》</w:t>
            </w:r>
            <w:r>
              <w:rPr>
                <w:rFonts w:cs="Calibri"/>
                <w:kern w:val="0"/>
                <w:sz w:val="24"/>
              </w:rPr>
              <w:t>GB/T13554-92</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5</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《空气过滤器》</w:t>
            </w:r>
            <w:r>
              <w:rPr>
                <w:rFonts w:cs="Calibri"/>
                <w:kern w:val="0"/>
                <w:sz w:val="24"/>
              </w:rPr>
              <w:t>GB/T 14295-93</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6</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《公共场所集中空调通风系统卫生规范》</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7</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《公共卫生消毒守则》</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8</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《通风与空调工程施工质量验收规范》GB50243-2002</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9</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《洁净室施工及验收规范》JGJ71-90</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jc w:val="center"/>
        </w:trPr>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2"/>
              <w:rPr>
                <w:rFonts w:ascii="宋体" w:hAnsi="宋体" w:cs="宋体"/>
                <w:b/>
                <w:sz w:val="24"/>
              </w:rPr>
            </w:pPr>
          </w:p>
        </w:tc>
        <w:tc>
          <w:tcPr>
            <w:tcW w:w="754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2"/>
              <w:textAlignment w:val="center"/>
              <w:rPr>
                <w:rFonts w:ascii="宋体" w:hAnsi="宋体" w:cs="宋体"/>
                <w:b/>
                <w:sz w:val="24"/>
              </w:rPr>
            </w:pPr>
            <w:r>
              <w:rPr>
                <w:rFonts w:hint="eastAsia" w:ascii="宋体" w:hAnsi="宋体" w:cs="宋体"/>
                <w:b/>
                <w:kern w:val="0"/>
                <w:sz w:val="24"/>
              </w:rPr>
              <w:t>医院建筑维护规范</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综合医院建筑设计规范 （GB51039-2014）</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2</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医院洁净手术部建筑技术规范（GB50333-2013）</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31" w:hRule="atLeast"/>
          <w:jc w:val="center"/>
        </w:trPr>
        <w:tc>
          <w:tcPr>
            <w:tcW w:w="9776" w:type="dxa"/>
            <w:gridSpan w:val="6"/>
            <w:tcBorders>
              <w:top w:val="single" w:color="000000" w:sz="4" w:space="0"/>
              <w:bottom w:val="single" w:color="auto" w:sz="4" w:space="0"/>
            </w:tcBorders>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9776"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sz w:val="24"/>
              </w:rPr>
            </w:pPr>
            <w:r>
              <w:rPr>
                <w:rFonts w:hint="eastAsia" w:ascii="宋体" w:hAnsi="宋体" w:cs="宋体"/>
                <w:b/>
                <w:kern w:val="0"/>
                <w:sz w:val="24"/>
              </w:rPr>
              <w:t>三、维保范围</w:t>
            </w:r>
          </w:p>
        </w:tc>
      </w:tr>
      <w:tr>
        <w:tblPrEx>
          <w:tblLayout w:type="fixed"/>
          <w:tblCellMar>
            <w:top w:w="0" w:type="dxa"/>
            <w:left w:w="108" w:type="dxa"/>
            <w:bottom w:w="0" w:type="dxa"/>
            <w:right w:w="108" w:type="dxa"/>
          </w:tblCellMar>
        </w:tblPrEx>
        <w:trPr>
          <w:trHeight w:val="90"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空调主机的维护与保养</w:t>
            </w:r>
          </w:p>
        </w:tc>
        <w:tc>
          <w:tcPr>
            <w:tcW w:w="540"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spacing w:line="240" w:lineRule="auto"/>
              <w:ind w:firstLine="198" w:firstLineChars="82"/>
              <w:textAlignment w:val="center"/>
              <w:rPr>
                <w:rFonts w:ascii="宋体" w:hAnsi="宋体" w:cs="宋体"/>
                <w:sz w:val="24"/>
              </w:rPr>
            </w:pPr>
            <w:r>
              <w:rPr>
                <w:rFonts w:hint="eastAsia" w:ascii="宋体" w:hAnsi="宋体" w:cs="宋体"/>
                <w:b/>
                <w:kern w:val="0"/>
                <w:sz w:val="24"/>
              </w:rPr>
              <w:t>a</w:t>
            </w:r>
          </w:p>
        </w:tc>
        <w:tc>
          <w:tcPr>
            <w:tcW w:w="700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left="0" w:leftChars="0" w:firstLine="210" w:firstLineChars="100"/>
              <w:textAlignment w:val="center"/>
              <w:rPr>
                <w:rFonts w:ascii="宋体" w:hAnsi="宋体" w:cs="宋体"/>
                <w:szCs w:val="21"/>
              </w:rPr>
            </w:pPr>
            <w:r>
              <w:rPr>
                <w:rFonts w:hint="eastAsia" w:ascii="宋体" w:hAnsi="宋体" w:cs="宋体"/>
                <w:kern w:val="0"/>
                <w:szCs w:val="21"/>
              </w:rPr>
              <w:t>每天检查空调机组压缩机、风机和风扇是否运转正常，有无异常声音；每天检查水泵电机是否有异常声响，有无漏水现象；</w:t>
            </w:r>
          </w:p>
        </w:tc>
        <w:tc>
          <w:tcPr>
            <w:tcW w:w="1116" w:type="dxa"/>
            <w:gridSpan w:val="2"/>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b</w:t>
            </w:r>
          </w:p>
        </w:tc>
        <w:tc>
          <w:tcPr>
            <w:tcW w:w="7013"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spacing w:line="0" w:lineRule="atLeast"/>
              <w:ind w:firstLine="420"/>
              <w:rPr>
                <w:rFonts w:ascii="宋体" w:hAnsi="宋体" w:cs="宋体"/>
                <w:kern w:val="0"/>
                <w:szCs w:val="21"/>
              </w:rPr>
            </w:pPr>
            <w:r>
              <w:rPr>
                <w:rFonts w:hint="eastAsia" w:ascii="宋体" w:hAnsi="宋体" w:cs="宋体"/>
                <w:kern w:val="0"/>
                <w:szCs w:val="21"/>
              </w:rPr>
              <w:t>每天检查空调机组运行压力（高压、低压）是否正常，并适时根据室外环境工况对压力进行适当调节；</w:t>
            </w:r>
          </w:p>
        </w:tc>
        <w:tc>
          <w:tcPr>
            <w:tcW w:w="1116" w:type="dxa"/>
            <w:gridSpan w:val="2"/>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c</w:t>
            </w:r>
          </w:p>
        </w:tc>
        <w:tc>
          <w:tcPr>
            <w:tcW w:w="7013"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每月检查空调机组的压缩机油，并检查冷媒是否有泄漏。发现问题，及时处理；并每月为电机和风机的轴承加润滑油；</w:t>
            </w:r>
          </w:p>
        </w:tc>
        <w:tc>
          <w:tcPr>
            <w:tcW w:w="1116" w:type="dxa"/>
            <w:gridSpan w:val="2"/>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d</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每月检查和清洗空调机组外部冷凝器和蒸发器；</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e</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kern w:val="0"/>
                <w:szCs w:val="21"/>
              </w:rPr>
            </w:pPr>
            <w:r>
              <w:rPr>
                <w:rFonts w:hint="eastAsia" w:ascii="宋体" w:hAnsi="宋体" w:cs="宋体"/>
                <w:kern w:val="0"/>
                <w:szCs w:val="21"/>
              </w:rPr>
              <w:t>每天检查水循环系统的循环水泵的运行情况、水系统的温度指示、运行压力及水流开关与各类阀门的工作情况，并检查膨胀水箱是否能够正常补水；</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sz w:val="24"/>
              </w:rPr>
              <w:t>f</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每月一次清洗空调主机外围水系统过滤器（管道Ｙ型过滤器、风机盘管过滤器）和每三个月一次清洗空调机组内部水系统过滤；</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1703"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净化空调系统（含新风机组与循环机组）的维护与保养</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a</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每天检查新风机组除湿机及空气处理机组的加湿器和电加热，及时报告故障以清除工作隐患，从而确保温度与相对湿度的精确调节；对于加湿桶，坚持每个月清洗一次，以防因结垢太多导致电导率下降从而烧毁加湿器；</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b</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每周一次检查空调箱中杀菌灯的工作状况，如发现杀菌灯老化、烧坏，立即通知更换；</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1567"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c</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每月定期检查空气处理机组冷热水盘管的介质循环情况，并及时清洗盘管；检查加湿器是否正常供水，空气处理机组及加湿器排水是否畅通；同时做到加湿系统水过滤器与空气处理机组外围水系统过滤器每个月清洗一次；</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1"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d</w:t>
            </w:r>
          </w:p>
        </w:tc>
        <w:tc>
          <w:tcPr>
            <w:tcW w:w="7013" w:type="dxa"/>
            <w:gridSpan w:val="2"/>
            <w:tcBorders>
              <w:top w:val="single" w:color="000000"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spacing w:line="240" w:lineRule="auto"/>
              <w:ind w:firstLine="480"/>
              <w:textAlignment w:val="center"/>
              <w:rPr>
                <w:rFonts w:ascii="宋体" w:hAnsi="宋体" w:cs="宋体"/>
                <w:kern w:val="0"/>
                <w:sz w:val="24"/>
              </w:rPr>
            </w:pPr>
            <w:r>
              <w:rPr>
                <w:rFonts w:hint="eastAsia" w:ascii="宋体" w:hAnsi="宋体" w:cs="宋体"/>
                <w:kern w:val="0"/>
                <w:sz w:val="24"/>
              </w:rPr>
              <w:t>每月一次检查空调风柜的电机、风机及皮带（必要时通知更换）与各种执行器的工作情况，并每月为电机和风机的轴承加润滑油；</w:t>
            </w:r>
          </w:p>
        </w:tc>
        <w:tc>
          <w:tcPr>
            <w:tcW w:w="1116" w:type="dxa"/>
            <w:gridSpan w:val="2"/>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849"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auto"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ind w:firstLine="198" w:firstLineChars="82"/>
              <w:textAlignment w:val="center"/>
              <w:rPr>
                <w:rFonts w:ascii="宋体" w:hAnsi="宋体" w:cs="宋体"/>
                <w:b/>
                <w:kern w:val="0"/>
                <w:sz w:val="24"/>
              </w:rPr>
            </w:pPr>
            <w:r>
              <w:rPr>
                <w:rFonts w:hint="eastAsia" w:ascii="宋体" w:hAnsi="宋体" w:cs="宋体"/>
                <w:b/>
                <w:kern w:val="0"/>
                <w:sz w:val="24"/>
              </w:rPr>
              <w:t>e</w:t>
            </w:r>
          </w:p>
        </w:tc>
        <w:tc>
          <w:tcPr>
            <w:tcW w:w="7013" w:type="dxa"/>
            <w:gridSpan w:val="2"/>
            <w:tcBorders>
              <w:top w:val="single" w:color="auto"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textAlignment w:val="center"/>
              <w:rPr>
                <w:rFonts w:ascii="宋体" w:hAnsi="宋体" w:cs="宋体"/>
                <w:kern w:val="0"/>
                <w:sz w:val="24"/>
              </w:rPr>
            </w:pPr>
            <w:r>
              <w:rPr>
                <w:rFonts w:hint="eastAsia" w:ascii="宋体" w:hAnsi="宋体" w:cs="宋体"/>
                <w:kern w:val="0"/>
                <w:sz w:val="24"/>
              </w:rPr>
              <w:t>新风机组及循环机组空调箱 每季 度清洁以确保箱体本身及箱内设备不积尘，并同时进行消毒；</w:t>
            </w:r>
          </w:p>
        </w:tc>
        <w:tc>
          <w:tcPr>
            <w:tcW w:w="1116" w:type="dxa"/>
            <w:gridSpan w:val="2"/>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PrEx>
        <w:trPr>
          <w:trHeight w:val="819"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f</w:t>
            </w:r>
          </w:p>
        </w:tc>
        <w:tc>
          <w:tcPr>
            <w:tcW w:w="7013"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240" w:lineRule="auto"/>
              <w:ind w:firstLine="480"/>
              <w:textAlignment w:val="center"/>
              <w:rPr>
                <w:rFonts w:ascii="宋体" w:hAnsi="宋体" w:cs="宋体"/>
                <w:kern w:val="0"/>
                <w:sz w:val="24"/>
              </w:rPr>
            </w:pPr>
            <w:r>
              <w:rPr>
                <w:rFonts w:hint="eastAsia" w:ascii="宋体" w:hAnsi="宋体" w:cs="宋体"/>
                <w:kern w:val="0"/>
                <w:sz w:val="24"/>
              </w:rPr>
              <w:t>每月一次检测风机盘管与排气扇的工作电压、电流及有无异常声响，并对封口表面进行清洁；</w:t>
            </w:r>
          </w:p>
        </w:tc>
        <w:tc>
          <w:tcPr>
            <w:tcW w:w="1116" w:type="dxa"/>
            <w:gridSpan w:val="2"/>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33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98" w:firstLineChars="82"/>
              <w:textAlignment w:val="center"/>
              <w:rPr>
                <w:rFonts w:ascii="宋体" w:hAnsi="宋体" w:cs="宋体"/>
                <w:b/>
                <w:kern w:val="0"/>
                <w:sz w:val="24"/>
              </w:rPr>
            </w:pPr>
            <w:r>
              <w:rPr>
                <w:rFonts w:hint="eastAsia" w:ascii="宋体" w:hAnsi="宋体" w:cs="宋体"/>
                <w:b/>
                <w:kern w:val="0"/>
                <w:sz w:val="24"/>
              </w:rPr>
              <w:t>g</w:t>
            </w:r>
          </w:p>
        </w:tc>
        <w:tc>
          <w:tcPr>
            <w:tcW w:w="7013"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textAlignment w:val="center"/>
              <w:rPr>
                <w:rFonts w:ascii="宋体" w:hAnsi="宋体" w:cs="宋体"/>
                <w:kern w:val="0"/>
                <w:sz w:val="24"/>
              </w:rPr>
            </w:pPr>
            <w:r>
              <w:rPr>
                <w:rFonts w:hint="eastAsia" w:ascii="宋体" w:hAnsi="宋体" w:cs="宋体"/>
                <w:kern w:val="0"/>
                <w:sz w:val="24"/>
              </w:rPr>
              <w:t>每周定期检查净化风机盘管的水循环系统与电机、风机的工作情况，并进行日常维护保养。必要时清洗风机盘管及清理排水盘</w:t>
            </w:r>
          </w:p>
        </w:tc>
        <w:tc>
          <w:tcPr>
            <w:tcW w:w="1116" w:type="dxa"/>
            <w:gridSpan w:val="2"/>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186" w:hRule="atLeast"/>
          <w:jc w:val="center"/>
        </w:trPr>
        <w:tc>
          <w:tcPr>
            <w:tcW w:w="9776" w:type="dxa"/>
            <w:gridSpan w:val="6"/>
            <w:tcBorders>
              <w:top w:val="single" w:color="000000" w:sz="4" w:space="0"/>
              <w:bottom w:val="single" w:color="auto" w:sz="4" w:space="0"/>
            </w:tcBorders>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电气及自动控制系统的维护与保养</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a</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每天检查记录各运行参数及报警情况，各参数设置是否正确，及控制是否灵敏；</w:t>
            </w:r>
          </w:p>
          <w:p>
            <w:pPr>
              <w:widowControl/>
              <w:spacing w:line="240" w:lineRule="auto"/>
              <w:ind w:firstLine="480"/>
              <w:textAlignment w:val="center"/>
              <w:rPr>
                <w:rFonts w:ascii="宋体" w:hAnsi="宋体" w:cs="宋体"/>
                <w:kern w:val="0"/>
                <w:sz w:val="24"/>
              </w:rPr>
            </w:pPr>
            <w:r>
              <w:rPr>
                <w:rFonts w:hint="eastAsia" w:ascii="宋体" w:hAnsi="宋体" w:cs="宋体"/>
                <w:kern w:val="0"/>
                <w:sz w:val="24"/>
              </w:rPr>
              <w:t>每天检查压差开关与电动风阀执行器的工作情况，发现动作异常即进行相关处理；</w:t>
            </w:r>
          </w:p>
          <w:p>
            <w:pPr>
              <w:widowControl/>
              <w:spacing w:line="240" w:lineRule="auto"/>
              <w:ind w:firstLine="480"/>
              <w:textAlignment w:val="center"/>
              <w:rPr>
                <w:rFonts w:ascii="宋体" w:hAnsi="宋体" w:cs="宋体"/>
                <w:kern w:val="0"/>
                <w:sz w:val="24"/>
              </w:rPr>
            </w:pPr>
            <w:r>
              <w:rPr>
                <w:rFonts w:hint="eastAsia" w:ascii="宋体" w:hAnsi="宋体" w:cs="宋体"/>
                <w:kern w:val="0"/>
                <w:sz w:val="24"/>
              </w:rPr>
              <w:t>每天检查比例积分阀的工作情况，根据指示灯的显示情况来判断其是否出现故障或能否正常工作；</w:t>
            </w:r>
          </w:p>
          <w:p>
            <w:pPr>
              <w:widowControl/>
              <w:spacing w:line="240" w:lineRule="auto"/>
              <w:ind w:firstLine="480"/>
              <w:textAlignment w:val="center"/>
              <w:rPr>
                <w:rFonts w:ascii="宋体" w:hAnsi="宋体" w:cs="宋体"/>
                <w:sz w:val="24"/>
              </w:rPr>
            </w:pPr>
            <w:r>
              <w:rPr>
                <w:rFonts w:hint="eastAsia" w:ascii="宋体" w:hAnsi="宋体" w:cs="宋体"/>
                <w:kern w:val="0"/>
                <w:sz w:val="24"/>
              </w:rPr>
              <w:t>每天检查控制电源的工作指示灯是否正常，大楼停电后是否正常投入，并在再送电后及时复位；</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b</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每周对控制线路进行检测，确保控制的可靠性及灵敏度；</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c</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每月检查主电源及各支路的各相电压、电流，并对电路组件和电线进行检查维护；</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d</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不定时对各种系统保护功能进行检测（例如高压保护、低压保护、过热保护、相序保护等），保证设备的安全运转；</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e</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每季度检查所有的接触器接触是否可靠，检测吸合的瞬间电流，后对各接点进行紧固，确保安全；</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通风系统的维护与洁净参数的检测</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a</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每天监测通风系统各压差开关的工作情况；每月对各级压差开关进行调校，同时检查通风系统的气密性；</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238"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b</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初效过滤器</w:t>
            </w:r>
            <w:r>
              <w:rPr>
                <w:rFonts w:hint="eastAsia" w:ascii="宋体" w:hAnsi="宋体" w:cs="宋体"/>
                <w:kern w:val="0"/>
                <w:sz w:val="24"/>
                <w:u w:val="single"/>
              </w:rPr>
              <w:t>每周</w:t>
            </w:r>
            <w:r>
              <w:rPr>
                <w:rFonts w:hint="eastAsia" w:ascii="宋体" w:hAnsi="宋体" w:cs="宋体"/>
                <w:kern w:val="0"/>
                <w:sz w:val="24"/>
              </w:rPr>
              <w:t>查检一次，</w:t>
            </w:r>
            <w:r>
              <w:rPr>
                <w:rFonts w:hint="eastAsia" w:ascii="宋体" w:hAnsi="宋体" w:cs="宋体"/>
                <w:kern w:val="0"/>
                <w:sz w:val="24"/>
                <w:u w:val="single"/>
              </w:rPr>
              <w:t xml:space="preserve"> 一个月或2个月 </w:t>
            </w:r>
            <w:r>
              <w:rPr>
                <w:rFonts w:hint="eastAsia" w:ascii="宋体" w:hAnsi="宋体" w:cs="宋体"/>
                <w:kern w:val="0"/>
                <w:sz w:val="24"/>
              </w:rPr>
              <w:t>清洗或更换一次（视终阻力检测而定）、中效过滤器</w:t>
            </w:r>
            <w:r>
              <w:rPr>
                <w:rFonts w:hint="eastAsia" w:ascii="宋体" w:hAnsi="宋体" w:cs="宋体"/>
                <w:kern w:val="0"/>
                <w:sz w:val="24"/>
                <w:u w:val="single"/>
              </w:rPr>
              <w:t>每周</w:t>
            </w:r>
            <w:r>
              <w:rPr>
                <w:rFonts w:hint="eastAsia" w:ascii="宋体" w:hAnsi="宋体" w:cs="宋体"/>
                <w:kern w:val="0"/>
                <w:sz w:val="24"/>
              </w:rPr>
              <w:t>查检一次，</w:t>
            </w:r>
            <w:r>
              <w:rPr>
                <w:rFonts w:hint="eastAsia" w:ascii="宋体" w:hAnsi="宋体" w:cs="宋体"/>
                <w:kern w:val="0"/>
                <w:sz w:val="24"/>
                <w:u w:val="single"/>
              </w:rPr>
              <w:t xml:space="preserve">1个月或2个月 </w:t>
            </w:r>
            <w:r>
              <w:rPr>
                <w:rFonts w:hint="eastAsia" w:ascii="宋体" w:hAnsi="宋体" w:cs="宋体"/>
                <w:kern w:val="0"/>
                <w:sz w:val="24"/>
              </w:rPr>
              <w:t>清洗或</w:t>
            </w:r>
            <w:r>
              <w:rPr>
                <w:rFonts w:hint="eastAsia" w:ascii="宋体" w:hAnsi="宋体" w:cs="宋体"/>
                <w:kern w:val="0"/>
                <w:sz w:val="24"/>
                <w:u w:val="single"/>
              </w:rPr>
              <w:t>三个月</w:t>
            </w:r>
            <w:r>
              <w:rPr>
                <w:rFonts w:hint="eastAsia" w:ascii="宋体" w:hAnsi="宋体" w:cs="宋体"/>
                <w:kern w:val="0"/>
                <w:sz w:val="24"/>
              </w:rPr>
              <w:t>更换一次（视终阻力检测而定），亚高效过滤器每年清洗或更换一次（视终阻力检测而定），每年检查高效过滤器的使用情况，（当其终阻力超出设计初阻力160Pa或使用满3年时予以更换）；对于洁净室回风口/排风口过滤器，每星期清洁一次（视终阻力检测而定）（对于排风口带活性炭过滤器，每3个月更换一次）；</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645"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c</w:t>
            </w:r>
          </w:p>
        </w:tc>
        <w:tc>
          <w:tcPr>
            <w:tcW w:w="7013"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ind w:firstLine="480"/>
              <w:textAlignment w:val="center"/>
              <w:rPr>
                <w:rFonts w:ascii="宋体" w:hAnsi="宋体" w:cs="宋体"/>
                <w:sz w:val="24"/>
              </w:rPr>
            </w:pPr>
            <w:r>
              <w:rPr>
                <w:rFonts w:hint="eastAsia" w:ascii="宋体" w:hAnsi="宋体" w:cs="宋体"/>
                <w:kern w:val="0"/>
                <w:sz w:val="24"/>
              </w:rPr>
              <w:t>每季度一次检测洁净室运行状况，具体包括：温度、相对湿度、换气次数、风速、静压差、洁净度、噪声、照度等，同时对洁净室使用当中存在的问题提出合理化建议；</w:t>
            </w:r>
          </w:p>
        </w:tc>
        <w:tc>
          <w:tcPr>
            <w:tcW w:w="1116" w:type="dxa"/>
            <w:gridSpan w:val="2"/>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300" w:hRule="atLeast"/>
          <w:jc w:val="center"/>
        </w:trPr>
        <w:tc>
          <w:tcPr>
            <w:tcW w:w="1113" w:type="dxa"/>
            <w:vMerge w:val="continue"/>
            <w:tcBorders>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98" w:firstLineChars="82"/>
              <w:textAlignment w:val="center"/>
              <w:rPr>
                <w:rFonts w:ascii="宋体" w:hAnsi="宋体" w:cs="宋体"/>
                <w:b/>
                <w:kern w:val="0"/>
                <w:sz w:val="24"/>
              </w:rPr>
            </w:pPr>
            <w:r>
              <w:rPr>
                <w:rFonts w:hint="eastAsia" w:ascii="宋体" w:hAnsi="宋体" w:cs="宋体"/>
                <w:b/>
                <w:kern w:val="0"/>
                <w:sz w:val="24"/>
              </w:rPr>
              <w:t>d</w:t>
            </w:r>
          </w:p>
        </w:tc>
        <w:tc>
          <w:tcPr>
            <w:tcW w:w="7013"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480"/>
              <w:textAlignment w:val="center"/>
              <w:rPr>
                <w:rFonts w:ascii="宋体" w:hAnsi="宋体" w:cs="宋体"/>
                <w:kern w:val="0"/>
                <w:sz w:val="24"/>
              </w:rPr>
            </w:pPr>
            <w:r>
              <w:rPr>
                <w:rFonts w:hint="eastAsia" w:ascii="宋体" w:hAnsi="宋体" w:cs="宋体"/>
                <w:kern w:val="0"/>
                <w:sz w:val="24"/>
              </w:rPr>
              <w:t>不定期清理风管，保证风管干净卫生。</w:t>
            </w:r>
          </w:p>
        </w:tc>
        <w:tc>
          <w:tcPr>
            <w:tcW w:w="1116" w:type="dxa"/>
            <w:gridSpan w:val="2"/>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285" w:hRule="atLeast"/>
          <w:jc w:val="center"/>
        </w:trPr>
        <w:tc>
          <w:tcPr>
            <w:tcW w:w="9776" w:type="dxa"/>
            <w:gridSpan w:val="6"/>
            <w:tcBorders>
              <w:bottom w:val="single" w:color="auto" w:sz="4" w:space="0"/>
            </w:tcBorders>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维护结构的维保</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cs="Calibri"/>
                <w:sz w:val="24"/>
              </w:rPr>
            </w:pPr>
            <w:r>
              <w:rPr>
                <w:rFonts w:hint="eastAsia" w:ascii="宋体" w:hAnsi="宋体" w:cs="宋体"/>
                <w:b/>
                <w:kern w:val="0"/>
                <w:sz w:val="24"/>
              </w:rPr>
              <w:t>a</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每周一次全面检查洁净室电动门开关是否灵活，以及气密是否良好，发现问题及时处理；</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480"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b/>
                <w:kern w:val="0"/>
                <w:sz w:val="24"/>
              </w:rPr>
              <w:t>b</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每周一次全面检查洁净室内无影灯，发现问题及时处理</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480"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c</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每周一次全面检查洁净室警示灯是否正常（如：手术中、放射线灯等）</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sz w:val="24"/>
              </w:rPr>
              <w:t>d</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每周一次全面检查手术室总机房、手术间电源开关是否正常，发现问题及时处理</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sz w:val="24"/>
              </w:rPr>
              <w:t>f</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每天一次全面检查洁净室内吊塔及吊桥，发现问题及时处理</w:t>
            </w:r>
          </w:p>
        </w:tc>
        <w:tc>
          <w:tcPr>
            <w:tcW w:w="1116" w:type="dxa"/>
            <w:gridSpan w:val="2"/>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468" w:hRule="atLeast"/>
          <w:jc w:val="center"/>
        </w:trPr>
        <w:tc>
          <w:tcPr>
            <w:tcW w:w="1113" w:type="dxa"/>
            <w:vMerge w:val="continue"/>
            <w:tcBorders>
              <w:left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sz w:val="24"/>
              </w:rPr>
            </w:pPr>
            <w:r>
              <w:rPr>
                <w:rFonts w:hint="eastAsia" w:ascii="宋体" w:hAnsi="宋体" w:cs="宋体"/>
                <w:sz w:val="24"/>
              </w:rPr>
              <w:t>g</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定期对医气相关设备检查、维护、维修</w:t>
            </w:r>
          </w:p>
        </w:tc>
        <w:tc>
          <w:tcPr>
            <w:tcW w:w="1116" w:type="dxa"/>
            <w:gridSpan w:val="2"/>
            <w:vMerge w:val="continue"/>
            <w:tcBorders>
              <w:left w:val="single" w:color="000000" w:sz="4" w:space="0"/>
              <w:right w:val="single" w:color="000000" w:sz="4" w:space="0"/>
            </w:tcBorders>
            <w:tcMar>
              <w:top w:w="15" w:type="dxa"/>
              <w:left w:w="15" w:type="dxa"/>
              <w:bottom w:w="15" w:type="dxa"/>
              <w:right w:w="15" w:type="dxa"/>
            </w:tcMar>
            <w:vAlign w:val="center"/>
          </w:tcPr>
          <w:p>
            <w:pPr>
              <w:spacing w:line="240" w:lineRule="auto"/>
              <w:ind w:firstLine="420"/>
            </w:pPr>
          </w:p>
        </w:tc>
      </w:tr>
      <w:tr>
        <w:tblPrEx>
          <w:tblLayout w:type="fixed"/>
          <w:tblCellMar>
            <w:top w:w="0" w:type="dxa"/>
            <w:left w:w="108" w:type="dxa"/>
            <w:bottom w:w="0" w:type="dxa"/>
            <w:right w:w="108" w:type="dxa"/>
          </w:tblCellMar>
        </w:tblPrEx>
        <w:trPr>
          <w:trHeight w:val="285" w:hRule="atLeast"/>
          <w:jc w:val="center"/>
        </w:trPr>
        <w:tc>
          <w:tcPr>
            <w:tcW w:w="9776"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sz w:val="24"/>
              </w:rPr>
            </w:pPr>
            <w:r>
              <w:rPr>
                <w:rFonts w:hint="eastAsia" w:ascii="宋体" w:hAnsi="宋体" w:cs="宋体"/>
                <w:b/>
                <w:kern w:val="0"/>
                <w:sz w:val="24"/>
              </w:rPr>
              <w:t>四、服务具体要求</w:t>
            </w:r>
          </w:p>
        </w:tc>
      </w:tr>
      <w:tr>
        <w:tblPrEx>
          <w:tblLayout w:type="fixed"/>
          <w:tblCellMar>
            <w:top w:w="0" w:type="dxa"/>
            <w:left w:w="108" w:type="dxa"/>
            <w:bottom w:w="0" w:type="dxa"/>
            <w:right w:w="108" w:type="dxa"/>
          </w:tblCellMar>
        </w:tblPrEx>
        <w:trPr>
          <w:trHeight w:val="90"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院洁净设备及区域的日常巡查工作；记录相关运行参数。</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2</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全院洁净设备的保养、维护工作；全院洁净设备的清洁卫生消毒工作，（如风柜内，风管内、管道表面等）</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631"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sz w:val="24"/>
              </w:rPr>
            </w:pPr>
          </w:p>
        </w:tc>
        <w:tc>
          <w:tcPr>
            <w:tcW w:w="534"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3</w:t>
            </w:r>
          </w:p>
        </w:tc>
        <w:tc>
          <w:tcPr>
            <w:tcW w:w="7013"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ind w:firstLine="480"/>
              <w:textAlignment w:val="center"/>
              <w:rPr>
                <w:rFonts w:ascii="宋体" w:hAnsi="宋体" w:cs="宋体"/>
                <w:sz w:val="24"/>
              </w:rPr>
            </w:pPr>
            <w:r>
              <w:rPr>
                <w:rFonts w:hint="eastAsia" w:ascii="宋体" w:hAnsi="宋体" w:cs="宋体"/>
                <w:kern w:val="0"/>
                <w:sz w:val="24"/>
              </w:rPr>
              <w:t>全院洁净设备及区域的高效、亚高效、中效、初效过滤器、回风、排风滤网的清洗及更换工作；</w:t>
            </w:r>
          </w:p>
        </w:tc>
        <w:tc>
          <w:tcPr>
            <w:tcW w:w="1116" w:type="dxa"/>
            <w:gridSpan w:val="2"/>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105"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sz w:val="24"/>
              </w:rPr>
            </w:pPr>
          </w:p>
        </w:tc>
        <w:tc>
          <w:tcPr>
            <w:tcW w:w="5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ind w:firstLine="0" w:firstLineChars="0"/>
              <w:textAlignment w:val="center"/>
              <w:rPr>
                <w:rFonts w:ascii="宋体" w:hAnsi="宋体" w:cs="宋体"/>
                <w:b/>
                <w:kern w:val="0"/>
                <w:sz w:val="24"/>
              </w:rPr>
            </w:pPr>
            <w:r>
              <w:rPr>
                <w:rFonts w:hint="eastAsia" w:ascii="宋体" w:hAnsi="宋体" w:cs="宋体"/>
                <w:b/>
                <w:kern w:val="0"/>
                <w:sz w:val="24"/>
              </w:rPr>
              <w:t xml:space="preserve"> 4</w:t>
            </w:r>
          </w:p>
        </w:tc>
        <w:tc>
          <w:tcPr>
            <w:tcW w:w="701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ind w:firstLine="480"/>
              <w:textAlignment w:val="center"/>
              <w:rPr>
                <w:rFonts w:ascii="宋体" w:hAnsi="宋体" w:cs="宋体"/>
                <w:kern w:val="0"/>
                <w:sz w:val="24"/>
              </w:rPr>
            </w:pPr>
            <w:r>
              <w:rPr>
                <w:rFonts w:hint="eastAsia" w:ascii="宋体" w:hAnsi="宋体" w:cs="宋体"/>
                <w:kern w:val="0"/>
                <w:sz w:val="24"/>
              </w:rPr>
              <w:t>洁净机房及辅助区域清洁卫生与消毒；</w:t>
            </w:r>
          </w:p>
        </w:tc>
        <w:tc>
          <w:tcPr>
            <w:tcW w:w="1116" w:type="dxa"/>
            <w:gridSpan w:val="2"/>
            <w:vMerge w:val="continue"/>
            <w:tcBorders>
              <w:left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375"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sz w:val="24"/>
              </w:rPr>
            </w:pPr>
          </w:p>
        </w:tc>
        <w:tc>
          <w:tcPr>
            <w:tcW w:w="534"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198" w:firstLineChars="82"/>
              <w:textAlignment w:val="center"/>
              <w:rPr>
                <w:rFonts w:ascii="宋体" w:hAnsi="宋体" w:cs="宋体"/>
                <w:b/>
                <w:kern w:val="0"/>
                <w:sz w:val="24"/>
              </w:rPr>
            </w:pPr>
            <w:r>
              <w:rPr>
                <w:rFonts w:hint="eastAsia" w:ascii="宋体" w:hAnsi="宋体" w:cs="宋体"/>
                <w:b/>
                <w:kern w:val="0"/>
                <w:sz w:val="24"/>
              </w:rPr>
              <w:t>5</w:t>
            </w:r>
          </w:p>
        </w:tc>
        <w:tc>
          <w:tcPr>
            <w:tcW w:w="7013"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480"/>
              <w:textAlignment w:val="center"/>
              <w:rPr>
                <w:rFonts w:ascii="宋体" w:hAnsi="宋体" w:cs="宋体"/>
                <w:kern w:val="0"/>
                <w:sz w:val="24"/>
              </w:rPr>
            </w:pPr>
            <w:r>
              <w:rPr>
                <w:rFonts w:hint="eastAsia" w:ascii="宋体" w:hAnsi="宋体" w:cs="宋体"/>
                <w:sz w:val="24"/>
              </w:rPr>
              <w:t>电柜、电元件除尘等，保证散热效果良好</w:t>
            </w:r>
          </w:p>
        </w:tc>
        <w:tc>
          <w:tcPr>
            <w:tcW w:w="1116" w:type="dxa"/>
            <w:gridSpan w:val="2"/>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sz w:val="24"/>
              </w:rPr>
              <w:t>6</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sz w:val="24"/>
              </w:rPr>
              <w:t>定期检测室内洁净度</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维保时间及地点</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合同期内 24 小时不间断地驻院维护、维修；</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维保值班人员日常安排</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日间安排8人参与巡查、维修、过滤器制作及更换工作，工作时间为 8：00-18：00；</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85"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2</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夜间安排不少于2人值班室，工作时间为 18：00-次日 8：00；</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3</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重大节假日（包括国庆节、春节、五一节、清明节、端午节）</w:t>
            </w:r>
            <w:r>
              <w:rPr>
                <w:rFonts w:hint="eastAsia" w:ascii="宋体" w:hAnsi="宋体" w:cs="宋体"/>
                <w:kern w:val="0"/>
                <w:sz w:val="24"/>
              </w:rPr>
              <w:br w:type="textWrapping"/>
            </w:r>
            <w:r>
              <w:rPr>
                <w:rFonts w:hint="eastAsia" w:ascii="宋体" w:hAnsi="宋体" w:cs="宋体"/>
                <w:kern w:val="0"/>
                <w:sz w:val="24"/>
              </w:rPr>
              <w:t>安排不少于 3人 24 小时值班；</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4</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遇特殊时段（如特别繁忙、特别空闲），双方可协商相应增加或减少维保人员；院方可在合理（特殊）情况下要求增加值班人员。</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62" w:hRule="atLeast"/>
          <w:jc w:val="center"/>
        </w:trPr>
        <w:tc>
          <w:tcPr>
            <w:tcW w:w="9776" w:type="dxa"/>
            <w:gridSpan w:val="6"/>
            <w:tcBorders>
              <w:top w:val="single" w:color="000000" w:sz="4" w:space="0"/>
              <w:bottom w:val="single" w:color="auto" w:sz="4" w:space="0"/>
            </w:tcBorders>
          </w:tcPr>
          <w:p>
            <w:pPr>
              <w:widowControl/>
              <w:spacing w:line="240" w:lineRule="auto"/>
              <w:ind w:firstLine="0" w:firstLineChars="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服务须知</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维保人员必须在接到指派电话 10 分钟内赶到维修现场；</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2</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值班时认真负责，勤巡视、勤检查，随时注意控制系统仪表/</w:t>
            </w:r>
            <w:r>
              <w:rPr>
                <w:rFonts w:hint="eastAsia" w:ascii="宋体" w:hAnsi="宋体" w:cs="宋体"/>
                <w:kern w:val="0"/>
                <w:szCs w:val="21"/>
              </w:rPr>
              <w:br w:type="textWrapping"/>
            </w:r>
            <w:r>
              <w:rPr>
                <w:rFonts w:hint="eastAsia" w:ascii="宋体" w:hAnsi="宋体" w:cs="宋体"/>
                <w:kern w:val="0"/>
                <w:szCs w:val="21"/>
              </w:rPr>
              <w:t>数字变化及其它相关情况，一般以每 2 小时对设备巡视检查一</w:t>
            </w:r>
            <w:r>
              <w:rPr>
                <w:rFonts w:hint="eastAsia" w:ascii="宋体" w:hAnsi="宋体" w:cs="宋体"/>
                <w:kern w:val="0"/>
                <w:szCs w:val="21"/>
              </w:rPr>
              <w:br w:type="textWrapping"/>
            </w:r>
            <w:r>
              <w:rPr>
                <w:rFonts w:hint="eastAsia" w:ascii="宋体" w:hAnsi="宋体" w:cs="宋体"/>
                <w:kern w:val="0"/>
                <w:szCs w:val="21"/>
              </w:rPr>
              <w:t>次，及时发现问题，及时解决问题；</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3</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一般日常维修工作，维保人员须当天完成。如因配件不到位等引起的维修延误问题,则在配件到位后 24 小时内完成维修工作；</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4</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维保人员在从事各项维修任务时，须具备相应岗位的执业证书；</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5</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巡查人员发现洁净系统的问题后，及时向院方提出合理化的建议；</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6</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手术区域过滤器的更换必须全程在该区域无手术及术前准备的前提下进行；</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7</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维保人员有义务保持洁净设备的清洁、设备机房的清洁；</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8</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维保人员对于院方的洁净工程改造项目，须进行协助配合；提供合理建议。</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612"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9</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ind w:firstLine="525" w:firstLineChars="250"/>
              <w:rPr>
                <w:rFonts w:ascii="宋体" w:hAnsi="宋体" w:cs="宋体"/>
                <w:szCs w:val="21"/>
              </w:rPr>
            </w:pPr>
            <w:r>
              <w:rPr>
                <w:rFonts w:hint="eastAsia" w:ascii="宋体" w:hAnsi="宋体" w:cs="宋体"/>
                <w:szCs w:val="21"/>
              </w:rPr>
              <w:t>服务期内，在维修保养过程中需要更换零配件的，且零配件价格不超过200元（含200元）时，中标人须免费为使用单位提供零配件并负责更换安装，零配件的购买费用由中标人自行承担，院方不再支付任何费用。</w:t>
            </w:r>
          </w:p>
          <w:p>
            <w:pPr>
              <w:spacing w:line="360" w:lineRule="exact"/>
              <w:ind w:firstLine="525" w:firstLineChars="250"/>
              <w:rPr>
                <w:rFonts w:ascii="宋体" w:hAnsi="宋体" w:cs="宋体"/>
                <w:szCs w:val="21"/>
              </w:rPr>
            </w:pPr>
            <w:r>
              <w:rPr>
                <w:rFonts w:hint="eastAsia" w:ascii="宋体" w:hAnsi="宋体" w:cs="宋体"/>
                <w:szCs w:val="21"/>
              </w:rPr>
              <w:t>服务期内，在维修保养过程中需要更换零配件的，零配件价格超过200元（含200元）时，中标人可按报送院方的常用零配件价格表收取零配件的购置费用，但必须事先征得院方同意，价格双方另行商议，商议不成时，院方有权另找零配件供应商购买。中标人但须免费负责更换安装。</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0" w:firstLineChars="0"/>
              <w:rPr>
                <w:rFonts w:ascii="宋体" w:hAnsi="宋体" w:cs="宋体"/>
                <w:sz w:val="24"/>
              </w:rPr>
            </w:pPr>
            <w:r>
              <w:rPr>
                <w:rFonts w:hint="eastAsia" w:ascii="宋体" w:hAnsi="宋体" w:cs="宋体"/>
                <w:sz w:val="24"/>
              </w:rPr>
              <w:t>注：详细说明见商务要求6</w:t>
            </w:r>
          </w:p>
        </w:tc>
      </w:tr>
      <w:tr>
        <w:tblPrEx>
          <w:tblLayout w:type="fixed"/>
          <w:tblCellMar>
            <w:top w:w="0" w:type="dxa"/>
            <w:left w:w="108" w:type="dxa"/>
            <w:bottom w:w="0" w:type="dxa"/>
            <w:right w:w="108" w:type="dxa"/>
          </w:tblCellMar>
        </w:tblPrEx>
        <w:trPr>
          <w:trHeight w:val="655" w:hRule="atLeast"/>
          <w:jc w:val="center"/>
        </w:trPr>
        <w:tc>
          <w:tcPr>
            <w:tcW w:w="1113"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具体人员配置</w:t>
            </w:r>
          </w:p>
        </w:tc>
        <w:tc>
          <w:tcPr>
            <w:tcW w:w="534"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60" w:lineRule="exact"/>
              <w:ind w:firstLine="525" w:firstLineChars="250"/>
              <w:rPr>
                <w:rFonts w:ascii="宋体" w:hAnsi="宋体" w:cs="宋体"/>
                <w:szCs w:val="21"/>
              </w:rPr>
            </w:pPr>
            <w:r>
              <w:rPr>
                <w:rFonts w:hint="eastAsia" w:ascii="宋体" w:hAnsi="宋体" w:cs="宋体"/>
                <w:szCs w:val="21"/>
              </w:rPr>
              <w:t>项目配置总负责人、洁净空调系统及设备维修及保养人员（含水和电）、特种设备管理维修人员。</w:t>
            </w:r>
          </w:p>
        </w:tc>
        <w:tc>
          <w:tcPr>
            <w:tcW w:w="1116" w:type="dxa"/>
            <w:gridSpan w:val="2"/>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1729" w:hRule="atLeast"/>
          <w:jc w:val="center"/>
        </w:trPr>
        <w:tc>
          <w:tcPr>
            <w:tcW w:w="1113"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kern w:val="0"/>
                <w:sz w:val="24"/>
              </w:rPr>
            </w:pPr>
          </w:p>
        </w:tc>
        <w:tc>
          <w:tcPr>
            <w:tcW w:w="53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ind w:firstLine="198" w:firstLineChars="82"/>
              <w:textAlignment w:val="center"/>
              <w:rPr>
                <w:rFonts w:ascii="宋体" w:hAnsi="宋体" w:cs="宋体"/>
                <w:b/>
                <w:kern w:val="0"/>
                <w:sz w:val="24"/>
              </w:rPr>
            </w:pPr>
            <w:r>
              <w:rPr>
                <w:rFonts w:hint="eastAsia" w:ascii="宋体" w:hAnsi="宋体" w:cs="宋体"/>
                <w:b/>
                <w:kern w:val="0"/>
                <w:sz w:val="24"/>
              </w:rPr>
              <w:t>2</w:t>
            </w:r>
          </w:p>
        </w:tc>
        <w:tc>
          <w:tcPr>
            <w:tcW w:w="7013"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00" w:lineRule="exact"/>
              <w:ind w:firstLine="0" w:firstLineChars="0"/>
              <w:rPr>
                <w:rFonts w:ascii="宋体" w:hAnsi="宋体" w:cs="宋体"/>
                <w:szCs w:val="21"/>
              </w:rPr>
            </w:pPr>
            <w:r>
              <w:rPr>
                <w:rFonts w:hint="eastAsia" w:ascii="宋体" w:hAnsi="宋体" w:cs="宋体"/>
                <w:szCs w:val="21"/>
              </w:rPr>
              <w:t>要求：项目总负责人具有三年(含三年)以上相关项目管理经验；具有高级工程师职称及相关资质证书的。</w:t>
            </w:r>
          </w:p>
          <w:p>
            <w:pPr>
              <w:spacing w:line="300" w:lineRule="exact"/>
              <w:ind w:firstLine="525" w:firstLineChars="250"/>
              <w:rPr>
                <w:rFonts w:ascii="宋体" w:hAnsi="宋体" w:cs="宋体"/>
                <w:szCs w:val="21"/>
              </w:rPr>
            </w:pPr>
            <w:r>
              <w:rPr>
                <w:rFonts w:hint="eastAsia" w:ascii="宋体" w:hAnsi="宋体" w:cs="宋体"/>
                <w:szCs w:val="21"/>
              </w:rPr>
              <w:t>维保人员、技术人员中不少于 5人，具有二年(含二年)以上相关维护经验，具有初级以上（含初级）工程师职称或高级技工等级；必须有1人具有中级工程师职称。</w:t>
            </w:r>
          </w:p>
        </w:tc>
        <w:tc>
          <w:tcPr>
            <w:tcW w:w="1116" w:type="dxa"/>
            <w:gridSpan w:val="2"/>
            <w:vMerge w:val="continue"/>
            <w:tcBorders>
              <w:left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885" w:hRule="atLeast"/>
          <w:jc w:val="center"/>
        </w:trPr>
        <w:tc>
          <w:tcPr>
            <w:tcW w:w="1113"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kern w:val="0"/>
                <w:sz w:val="24"/>
              </w:rPr>
            </w:pPr>
          </w:p>
        </w:tc>
        <w:tc>
          <w:tcPr>
            <w:tcW w:w="534"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0" w:firstLineChars="0"/>
              <w:textAlignment w:val="center"/>
              <w:rPr>
                <w:rFonts w:ascii="宋体" w:hAnsi="宋体" w:cs="宋体"/>
                <w:b/>
                <w:kern w:val="0"/>
                <w:sz w:val="24"/>
              </w:rPr>
            </w:pPr>
            <w:r>
              <w:rPr>
                <w:rFonts w:hint="eastAsia" w:ascii="宋体" w:hAnsi="宋体" w:cs="宋体"/>
                <w:b/>
                <w:kern w:val="0"/>
                <w:sz w:val="24"/>
              </w:rPr>
              <w:t xml:space="preserve">  3</w:t>
            </w:r>
          </w:p>
        </w:tc>
        <w:tc>
          <w:tcPr>
            <w:tcW w:w="7013" w:type="dxa"/>
            <w:gridSpan w:val="2"/>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ind w:firstLine="525" w:firstLineChars="250"/>
              <w:rPr>
                <w:rFonts w:ascii="宋体" w:hAnsi="宋体" w:cs="宋体"/>
                <w:szCs w:val="21"/>
              </w:rPr>
            </w:pPr>
            <w:r>
              <w:rPr>
                <w:rFonts w:hint="eastAsia" w:ascii="宋体" w:hAnsi="宋体" w:cs="宋体"/>
                <w:szCs w:val="21"/>
              </w:rPr>
              <w:t>所配置的技术支持人员是经过专业培训，取得相关资质证书的，并熟悉洁净空调系统设备运行情况、设备操作流程和要点，掌握设备运行基本原理，具备有熟练处理紧急故障的经验和能力；</w:t>
            </w:r>
          </w:p>
        </w:tc>
        <w:tc>
          <w:tcPr>
            <w:tcW w:w="1116" w:type="dxa"/>
            <w:gridSpan w:val="2"/>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240" w:hRule="atLeast"/>
          <w:jc w:val="center"/>
        </w:trPr>
        <w:tc>
          <w:tcPr>
            <w:tcW w:w="9776" w:type="dxa"/>
            <w:gridSpan w:val="6"/>
            <w:tcBorders>
              <w:bottom w:val="single" w:color="auto" w:sz="4" w:space="0"/>
            </w:tcBorders>
            <w:tcMar>
              <w:top w:w="15" w:type="dxa"/>
              <w:left w:w="15" w:type="dxa"/>
              <w:bottom w:w="15" w:type="dxa"/>
              <w:right w:w="15" w:type="dxa"/>
            </w:tcMa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522" w:hRule="atLeast"/>
          <w:jc w:val="center"/>
        </w:trPr>
        <w:tc>
          <w:tcPr>
            <w:tcW w:w="11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组织实施计划</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kern w:val="0"/>
                <w:szCs w:val="21"/>
              </w:rPr>
            </w:pPr>
            <w:r>
              <w:rPr>
                <w:rFonts w:hint="eastAsia" w:ascii="宋体" w:hAnsi="宋体" w:cs="宋体"/>
                <w:kern w:val="0"/>
                <w:szCs w:val="21"/>
              </w:rPr>
              <w:t>技术人员常驻现场</w:t>
            </w:r>
            <w:r>
              <w:rPr>
                <w:rFonts w:hint="eastAsia" w:ascii="宋体" w:hAnsi="宋体" w:cs="宋体"/>
                <w:kern w:val="0"/>
                <w:szCs w:val="21"/>
                <w:u w:val="single"/>
              </w:rPr>
              <w:t>提供</w:t>
            </w:r>
            <w:r>
              <w:rPr>
                <w:rFonts w:hint="eastAsia" w:ascii="宋体" w:hAnsi="宋体" w:cs="宋体"/>
                <w:kern w:val="0"/>
                <w:szCs w:val="21"/>
              </w:rPr>
              <w:t xml:space="preserve"> </w:t>
            </w:r>
            <w:r>
              <w:rPr>
                <w:rFonts w:hint="eastAsia" w:ascii="宋体" w:hAnsi="宋体" w:cs="宋体"/>
                <w:kern w:val="0"/>
                <w:szCs w:val="21"/>
                <w:u w:val="single"/>
              </w:rPr>
              <w:t>24小时现场值班服务</w:t>
            </w:r>
            <w:r>
              <w:rPr>
                <w:rFonts w:hint="eastAsia" w:ascii="宋体" w:hAnsi="宋体" w:cs="宋体"/>
                <w:kern w:val="0"/>
                <w:szCs w:val="21"/>
              </w:rPr>
              <w:t>，并建立项目主管责任制，严格按照维保要求对净化系统及相关设备进行日常巡检与维护保养及维修工作，并做好各项运行、保养及维修记录。及时更换相关过滤器；</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2</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u w:val="single"/>
              </w:rPr>
              <w:t>设立现场值班手机、座机（需24小时开机，保证常通），</w:t>
            </w:r>
            <w:r>
              <w:rPr>
                <w:rFonts w:hint="eastAsia" w:ascii="宋体" w:hAnsi="宋体" w:cs="宋体"/>
                <w:kern w:val="0"/>
                <w:szCs w:val="21"/>
              </w:rPr>
              <w:t>服务工程师手机保证 24 小时常开，科室使用人员发现设备/系统异常时可随即拔打现场值班电话。获知故障信息后紧急响应，并进行快速处理工作；</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3</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维保期内所有设备/系统，现场值班人员将及时作好每次设备/系统的清洗、清洁及维护保养记录；</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4</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根据每次故障维修情况建立技术档案，详细记录设备型号、发生故障时间、故障类型以跟踪维护保养工作的重点与要点，从而更好地改善服务方案；</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5</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定期技术服务：每月一次的定期巡访外，派专人组织一次洁净运行情况的检查与设备/系统的深度维护，并同时进行一次洁净指标的检测；</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6</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每个月末，将设备/系统维护保养情况统计及相关参数记录向院方汇报，做好本月维修、维护资料交由院方建立档案并保存。并拟出下个月维保计划；</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7</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每个月末，将设备/系统维修保养的工作情况召开总结会，做好每月工作总结报告（交院方），回顾本月度服务情况，共商对策，使整个维修保养服务工作日臻完善；</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8</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kern w:val="0"/>
                <w:szCs w:val="21"/>
              </w:rPr>
            </w:pPr>
            <w:r>
              <w:rPr>
                <w:rFonts w:hint="eastAsia" w:ascii="宋体" w:hAnsi="宋体" w:cs="宋体"/>
                <w:kern w:val="0"/>
                <w:szCs w:val="21"/>
              </w:rPr>
              <w:t>每个月末，总结经验并找出存在的问题；</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PrEx>
        <w:trPr>
          <w:trHeight w:val="90" w:hRule="atLeast"/>
          <w:jc w:val="center"/>
        </w:trPr>
        <w:tc>
          <w:tcPr>
            <w:tcW w:w="1113"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sz w:val="24"/>
              </w:rPr>
              <w:t>维保效果</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kern w:val="0"/>
                <w:szCs w:val="21"/>
              </w:rPr>
            </w:pPr>
            <w:r>
              <w:rPr>
                <w:rFonts w:hint="eastAsia" w:ascii="宋体" w:hAnsi="宋体" w:cs="宋体"/>
                <w:kern w:val="0"/>
                <w:szCs w:val="21"/>
              </w:rPr>
              <w:t>洁净室运行管理除了维持洁净室的正常使用功能外，其重点是必须满足洁净室使用的规范要求，即：恒温恒湿、无尘无菌,而合理全面的维保工作不仅使得设备/系统处于良好的运行状态，亦有效地预防了故障的发生；</w:t>
            </w:r>
          </w:p>
          <w:p>
            <w:pPr>
              <w:spacing w:line="240" w:lineRule="atLeast"/>
              <w:ind w:firstLine="174" w:firstLineChars="83"/>
              <w:rPr>
                <w:rFonts w:ascii="宋体" w:hAnsi="宋体" w:cs="宋体"/>
                <w:kern w:val="0"/>
                <w:szCs w:val="21"/>
              </w:rPr>
            </w:pPr>
            <w:r>
              <w:rPr>
                <w:rFonts w:hint="eastAsia" w:ascii="宋体" w:hAnsi="宋体" w:cs="宋体"/>
                <w:kern w:val="0"/>
                <w:szCs w:val="21"/>
              </w:rPr>
              <w:t>1.保证所辖设备完好率98℅。</w:t>
            </w:r>
          </w:p>
          <w:p>
            <w:pPr>
              <w:spacing w:line="240" w:lineRule="atLeast"/>
              <w:ind w:firstLine="174" w:firstLineChars="83"/>
              <w:rPr>
                <w:rFonts w:ascii="宋体" w:hAnsi="宋体" w:cs="宋体"/>
                <w:kern w:val="0"/>
                <w:szCs w:val="21"/>
              </w:rPr>
            </w:pPr>
            <w:r>
              <w:rPr>
                <w:rFonts w:hint="eastAsia" w:ascii="宋体" w:hAnsi="宋体" w:cs="宋体"/>
                <w:kern w:val="0"/>
                <w:szCs w:val="21"/>
              </w:rPr>
              <w:t>2.保证所辖设备维修成功率100℅</w:t>
            </w:r>
          </w:p>
          <w:p>
            <w:pPr>
              <w:spacing w:line="240" w:lineRule="atLeast"/>
              <w:ind w:firstLine="174" w:firstLineChars="83"/>
              <w:rPr>
                <w:rFonts w:ascii="宋体" w:hAnsi="宋体" w:cs="宋体"/>
                <w:kern w:val="0"/>
                <w:szCs w:val="21"/>
              </w:rPr>
            </w:pPr>
            <w:r>
              <w:rPr>
                <w:rFonts w:hint="eastAsia" w:ascii="宋体" w:hAnsi="宋体" w:cs="宋体"/>
                <w:kern w:val="0"/>
                <w:szCs w:val="21"/>
              </w:rPr>
              <w:t>3.保证所辖各系统运行良好率100%。</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line="240" w:lineRule="auto"/>
              <w:ind w:firstLine="0" w:firstLineChars="0"/>
              <w:textAlignment w:val="center"/>
              <w:rPr>
                <w:rFonts w:ascii="宋体" w:hAnsi="宋体" w:cs="宋体"/>
                <w:b/>
                <w:sz w:val="24"/>
              </w:rPr>
            </w:pPr>
            <w:r>
              <w:rPr>
                <w:rFonts w:hint="eastAsia" w:ascii="宋体" w:hAnsi="宋体" w:cs="宋体"/>
                <w:b/>
                <w:kern w:val="0"/>
                <w:sz w:val="24"/>
              </w:rPr>
              <w:t>应急措施</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20"/>
              <w:textAlignment w:val="center"/>
              <w:rPr>
                <w:rFonts w:ascii="宋体" w:hAnsi="宋体" w:cs="宋体"/>
                <w:szCs w:val="21"/>
              </w:rPr>
            </w:pPr>
            <w:r>
              <w:rPr>
                <w:rFonts w:hint="eastAsia" w:ascii="宋体" w:hAnsi="宋体" w:cs="宋体"/>
                <w:kern w:val="0"/>
                <w:szCs w:val="21"/>
              </w:rPr>
              <w:t>使用过程中无论何种原因造成的故障，驻场技术人员接到报修通知后，10分钟内到达现场处理故障，当暂时无法修复时，则及时采取手动控制，或进行手动调节（如比例积分阀、电动风阀、水力调节阀等），并通过观察及反复调节以使得系统控制误差尽可能减小；确保第一时间恢复系统运行。</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restart"/>
            <w:tcBorders>
              <w:top w:val="single" w:color="auto" w:sz="4" w:space="0"/>
              <w:left w:val="single" w:color="000000" w:sz="4" w:space="0"/>
              <w:right w:val="single" w:color="000000" w:sz="4" w:space="0"/>
            </w:tcBorders>
            <w:vAlign w:val="center"/>
          </w:tcPr>
          <w:p>
            <w:pPr>
              <w:ind w:firstLine="482"/>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sz w:val="24"/>
              </w:rPr>
            </w:pPr>
            <w:r>
              <w:rPr>
                <w:rFonts w:hint="eastAsia" w:ascii="宋体" w:hAnsi="宋体" w:cs="宋体"/>
                <w:b/>
                <w:kern w:val="0"/>
                <w:sz w:val="24"/>
              </w:rPr>
              <w:t>2</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sz w:val="24"/>
              </w:rPr>
            </w:pPr>
            <w:r>
              <w:rPr>
                <w:rFonts w:hint="eastAsia" w:ascii="宋体" w:hAnsi="宋体" w:cs="宋体"/>
                <w:kern w:val="0"/>
                <w:sz w:val="24"/>
              </w:rPr>
              <w:t>对于某些无法进行手动控制/调节的故障，应提供相应的配件作应急处理，以确保系统正常运行；</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vMerge w:val="continue"/>
            <w:tcBorders>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b/>
                <w:sz w:val="24"/>
              </w:rPr>
            </w:pP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3</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sz w:val="24"/>
              </w:rPr>
              <w:t>注：中标人</w:t>
            </w:r>
            <w:r>
              <w:rPr>
                <w:rFonts w:hint="eastAsia" w:ascii="宋体" w:hAnsi="宋体" w:cs="宋体"/>
                <w:kern w:val="0"/>
                <w:sz w:val="24"/>
              </w:rPr>
              <w:t>应制定相应的应急预案，以应对特殊情况各重要科室不可间断的空调需求。</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9776" w:type="dxa"/>
            <w:gridSpan w:val="6"/>
            <w:tcBorders>
              <w:bottom w:val="single" w:color="000000" w:sz="4" w:space="0"/>
              <w:right w:val="single" w:color="000000" w:sz="4" w:space="0"/>
            </w:tcBorders>
            <w:vAlign w:val="center"/>
          </w:tcPr>
          <w:p>
            <w:pPr>
              <w:spacing w:line="400" w:lineRule="exact"/>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9776"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0" w:firstLineChars="0"/>
              <w:rPr>
                <w:rFonts w:ascii="宋体" w:hAnsi="宋体" w:cs="宋体"/>
                <w:sz w:val="24"/>
              </w:rPr>
            </w:pPr>
            <w:r>
              <w:rPr>
                <w:rFonts w:hint="eastAsia" w:ascii="宋体" w:hAnsi="宋体" w:cs="宋体"/>
                <w:b/>
                <w:sz w:val="24"/>
              </w:rPr>
              <w:t>五、后勤保障</w:t>
            </w:r>
          </w:p>
        </w:tc>
      </w:tr>
      <w:tr>
        <w:tblPrEx>
          <w:tblLayout w:type="fixed"/>
          <w:tblCellMar>
            <w:top w:w="0" w:type="dxa"/>
            <w:left w:w="108" w:type="dxa"/>
            <w:bottom w:w="0" w:type="dxa"/>
            <w:right w:w="108" w:type="dxa"/>
          </w:tblCellMar>
        </w:tblPrEx>
        <w:trPr>
          <w:trHeight w:val="90" w:hRule="atLeast"/>
          <w:jc w:val="center"/>
        </w:trPr>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0" w:firstLineChars="0"/>
              <w:rPr>
                <w:rFonts w:ascii="宋体" w:hAnsi="宋体" w:cs="宋体"/>
                <w:b/>
                <w:sz w:val="24"/>
              </w:rPr>
            </w:pPr>
            <w:r>
              <w:rPr>
                <w:rFonts w:hint="eastAsia" w:ascii="宋体" w:hAnsi="宋体" w:cs="宋体"/>
                <w:b/>
                <w:sz w:val="24"/>
              </w:rPr>
              <w:t>办公室</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1</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院方有偿提供办公场地；</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0" w:firstLineChars="0"/>
              <w:rPr>
                <w:rFonts w:ascii="宋体" w:hAnsi="宋体" w:cs="宋体"/>
                <w:b/>
                <w:sz w:val="24"/>
              </w:rPr>
            </w:pPr>
            <w:r>
              <w:rPr>
                <w:rFonts w:hint="eastAsia" w:ascii="宋体" w:hAnsi="宋体" w:cs="宋体"/>
                <w:b/>
                <w:sz w:val="24"/>
              </w:rPr>
              <w:t>维保组织</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2</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广东省内设有公司或分公司，有独立专业的维保队伍；</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0" w:firstLineChars="0"/>
              <w:rPr>
                <w:rFonts w:ascii="宋体" w:hAnsi="宋体" w:cs="宋体"/>
                <w:b/>
                <w:sz w:val="24"/>
              </w:rPr>
            </w:pPr>
            <w:r>
              <w:rPr>
                <w:rFonts w:hint="eastAsia" w:ascii="宋体" w:hAnsi="宋体" w:cs="宋体"/>
                <w:b/>
                <w:sz w:val="24"/>
              </w:rPr>
              <w:t>人员配备</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3</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维保技术队伍强大，人员充足（公司各种维保人员共有15人或以上，需有专业的从业证件）专业过硬；</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0" w:firstLineChars="0"/>
              <w:rPr>
                <w:rFonts w:ascii="宋体" w:hAnsi="宋体" w:cs="宋体"/>
                <w:b/>
                <w:sz w:val="24"/>
              </w:rPr>
            </w:pPr>
            <w:r>
              <w:rPr>
                <w:rFonts w:hint="eastAsia" w:ascii="宋体" w:hAnsi="宋体" w:cs="宋体"/>
                <w:b/>
                <w:sz w:val="24"/>
              </w:rPr>
              <w:t>维修设备</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4</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有配套完善的维修设备及工具，能开展各种故障的维修工作；</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r>
        <w:tblPrEx>
          <w:tblLayout w:type="fixed"/>
          <w:tblCellMar>
            <w:top w:w="0" w:type="dxa"/>
            <w:left w:w="108" w:type="dxa"/>
            <w:bottom w:w="0" w:type="dxa"/>
            <w:right w:w="108" w:type="dxa"/>
          </w:tblCellMar>
        </w:tblPrEx>
        <w:trPr>
          <w:trHeight w:val="90" w:hRule="atLeast"/>
          <w:jc w:val="center"/>
        </w:trPr>
        <w:tc>
          <w:tcPr>
            <w:tcW w:w="11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0" w:firstLineChars="0"/>
              <w:rPr>
                <w:rFonts w:ascii="宋体" w:hAnsi="宋体" w:cs="宋体"/>
                <w:b/>
                <w:sz w:val="24"/>
              </w:rPr>
            </w:pPr>
            <w:r>
              <w:rPr>
                <w:rFonts w:hint="eastAsia" w:ascii="宋体" w:hAnsi="宋体" w:cs="宋体"/>
                <w:b/>
                <w:sz w:val="24"/>
              </w:rPr>
              <w:t>检测仪器</w:t>
            </w:r>
          </w:p>
        </w:tc>
        <w:tc>
          <w:tcPr>
            <w:tcW w:w="5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0" w:firstLineChars="0"/>
              <w:jc w:val="center"/>
              <w:textAlignment w:val="center"/>
              <w:rPr>
                <w:rFonts w:ascii="宋体" w:hAnsi="宋体" w:cs="宋体"/>
                <w:b/>
                <w:kern w:val="0"/>
                <w:sz w:val="24"/>
              </w:rPr>
            </w:pPr>
            <w:r>
              <w:rPr>
                <w:rFonts w:hint="eastAsia" w:ascii="宋体" w:hAnsi="宋体" w:cs="宋体"/>
                <w:b/>
                <w:kern w:val="0"/>
                <w:sz w:val="24"/>
              </w:rPr>
              <w:t>5</w:t>
            </w:r>
          </w:p>
        </w:tc>
        <w:tc>
          <w:tcPr>
            <w:tcW w:w="70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uto"/>
              <w:ind w:firstLine="480"/>
              <w:textAlignment w:val="center"/>
              <w:rPr>
                <w:rFonts w:ascii="宋体" w:hAnsi="宋体" w:cs="宋体"/>
                <w:kern w:val="0"/>
                <w:sz w:val="24"/>
              </w:rPr>
            </w:pPr>
            <w:r>
              <w:rPr>
                <w:rFonts w:hint="eastAsia" w:ascii="宋体" w:hAnsi="宋体" w:cs="宋体"/>
                <w:kern w:val="0"/>
                <w:sz w:val="24"/>
              </w:rPr>
              <w:t>备有配套的检测仪器（如：风量检测仪、温度检测仪、压差检测仪等），能随时或定期开展空气及设备的检测工作；</w:t>
            </w:r>
          </w:p>
        </w:tc>
        <w:tc>
          <w:tcPr>
            <w:tcW w:w="11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ind w:firstLine="480"/>
              <w:rPr>
                <w:rFonts w:ascii="宋体" w:hAnsi="宋体" w:cs="宋体"/>
                <w:sz w:val="24"/>
              </w:rPr>
            </w:pPr>
          </w:p>
        </w:tc>
      </w:tr>
    </w:tbl>
    <w:p>
      <w:pPr>
        <w:ind w:firstLine="0" w:firstLineChars="0"/>
        <w:jc w:val="both"/>
        <w:rPr>
          <w:rFonts w:ascii="宋体" w:hAnsi="宋体" w:cs="宋体"/>
          <w:b/>
          <w:bCs/>
          <w:szCs w:val="21"/>
        </w:rPr>
      </w:pPr>
    </w:p>
    <w:p>
      <w:pPr>
        <w:ind w:firstLine="0" w:firstLineChars="0"/>
        <w:jc w:val="center"/>
        <w:rPr>
          <w:rFonts w:ascii="宋体" w:hAnsi="宋体" w:cs="宋体"/>
          <w:b/>
          <w:bCs/>
          <w:sz w:val="18"/>
          <w:szCs w:val="18"/>
        </w:rPr>
      </w:pPr>
      <w:r>
        <w:rPr>
          <w:rFonts w:hint="eastAsia" w:ascii="宋体" w:hAnsi="宋体" w:cs="宋体"/>
          <w:b/>
          <w:bCs/>
          <w:szCs w:val="21"/>
        </w:rPr>
        <w:t>医院洁净手术室分级标准，洁净手术室的等级标准</w:t>
      </w:r>
    </w:p>
    <w:tbl>
      <w:tblPr>
        <w:tblStyle w:val="8"/>
        <w:tblW w:w="9543" w:type="dxa"/>
        <w:tblCellSpacing w:w="15" w:type="dxa"/>
        <w:tblInd w:w="15" w:type="dxa"/>
        <w:tblBorders>
          <w:top w:val="outset" w:color="B8D100" w:sz="6" w:space="0"/>
          <w:left w:val="outset" w:color="B8D100" w:sz="6" w:space="0"/>
          <w:bottom w:val="outset" w:color="B8D100" w:sz="6" w:space="0"/>
          <w:right w:val="outset" w:color="B8D100" w:sz="6" w:space="0"/>
          <w:insideH w:val="outset" w:color="B8D100" w:sz="6" w:space="0"/>
          <w:insideV w:val="outset" w:color="B8D100" w:sz="6" w:space="0"/>
        </w:tblBorders>
        <w:shd w:val="clear" w:color="auto" w:fill="FFFFFF"/>
        <w:tblLayout w:type="fixed"/>
        <w:tblCellMar>
          <w:top w:w="0" w:type="dxa"/>
          <w:left w:w="108" w:type="dxa"/>
          <w:bottom w:w="0" w:type="dxa"/>
          <w:right w:w="108" w:type="dxa"/>
        </w:tblCellMar>
      </w:tblPr>
      <w:tblGrid>
        <w:gridCol w:w="734"/>
        <w:gridCol w:w="1677"/>
        <w:gridCol w:w="1557"/>
        <w:gridCol w:w="2031"/>
        <w:gridCol w:w="1559"/>
        <w:gridCol w:w="1134"/>
        <w:gridCol w:w="851"/>
      </w:tblGrid>
      <w:tr>
        <w:tblPrEx>
          <w:tblBorders>
            <w:top w:val="outset" w:color="B8D100" w:sz="6" w:space="0"/>
            <w:left w:val="outset" w:color="B8D100" w:sz="6" w:space="0"/>
            <w:bottom w:val="outset" w:color="B8D100" w:sz="6" w:space="0"/>
            <w:right w:val="outset" w:color="B8D100" w:sz="6" w:space="0"/>
            <w:insideH w:val="outset" w:color="B8D100" w:sz="6" w:space="0"/>
            <w:insideV w:val="outset" w:color="B8D100" w:sz="6" w:space="0"/>
          </w:tblBorders>
          <w:shd w:val="clear" w:color="auto" w:fill="FFFFFF"/>
          <w:tblLayout w:type="fixed"/>
          <w:tblCellMar>
            <w:top w:w="0" w:type="dxa"/>
            <w:left w:w="108" w:type="dxa"/>
            <w:bottom w:w="0" w:type="dxa"/>
            <w:right w:w="108" w:type="dxa"/>
          </w:tblCellMar>
        </w:tblPrEx>
        <w:trPr>
          <w:trHeight w:val="789" w:hRule="atLeast"/>
          <w:tblCellSpacing w:w="15" w:type="dxa"/>
        </w:trPr>
        <w:tc>
          <w:tcPr>
            <w:tcW w:w="689" w:type="dxa"/>
            <w:vMerge w:val="restart"/>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等级</w:t>
            </w:r>
          </w:p>
        </w:tc>
        <w:tc>
          <w:tcPr>
            <w:tcW w:w="1647" w:type="dxa"/>
            <w:vMerge w:val="restart"/>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手术室名称</w:t>
            </w:r>
          </w:p>
        </w:tc>
        <w:tc>
          <w:tcPr>
            <w:tcW w:w="3558" w:type="dxa"/>
            <w:gridSpan w:val="2"/>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沉降法（浮游法）细菌最大平均浓度</w:t>
            </w:r>
          </w:p>
        </w:tc>
        <w:tc>
          <w:tcPr>
            <w:tcW w:w="1529"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表面最大染菌密度</w:t>
            </w:r>
          </w:p>
          <w:p>
            <w:pPr>
              <w:ind w:firstLine="360"/>
              <w:rPr>
                <w:rFonts w:ascii="宋体" w:hAnsi="宋体" w:cs="宋体"/>
                <w:sz w:val="18"/>
                <w:szCs w:val="18"/>
              </w:rPr>
            </w:pPr>
            <w:r>
              <w:rPr>
                <w:rFonts w:hint="eastAsia" w:ascii="宋体" w:hAnsi="宋体" w:cs="宋体"/>
                <w:sz w:val="18"/>
                <w:szCs w:val="18"/>
              </w:rPr>
              <w:t>（个/cm3）</w:t>
            </w:r>
          </w:p>
        </w:tc>
        <w:tc>
          <w:tcPr>
            <w:tcW w:w="1940" w:type="dxa"/>
            <w:gridSpan w:val="2"/>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空气洁净度级别</w:t>
            </w:r>
          </w:p>
        </w:tc>
      </w:tr>
      <w:tr>
        <w:tblPrEx>
          <w:tblBorders>
            <w:top w:val="outset" w:color="B8D100" w:sz="6" w:space="0"/>
            <w:left w:val="outset" w:color="B8D100" w:sz="6" w:space="0"/>
            <w:bottom w:val="outset" w:color="B8D100" w:sz="6" w:space="0"/>
            <w:right w:val="outset" w:color="B8D100" w:sz="6" w:space="0"/>
            <w:insideH w:val="outset" w:color="B8D100" w:sz="6" w:space="0"/>
            <w:insideV w:val="outset" w:color="B8D100" w:sz="6" w:space="0"/>
          </w:tblBorders>
          <w:shd w:val="clear" w:color="auto" w:fill="FFFFFF"/>
          <w:tblLayout w:type="fixed"/>
          <w:tblCellMar>
            <w:top w:w="0" w:type="dxa"/>
            <w:left w:w="108" w:type="dxa"/>
            <w:bottom w:w="0" w:type="dxa"/>
            <w:right w:w="108" w:type="dxa"/>
          </w:tblCellMar>
        </w:tblPrEx>
        <w:trPr>
          <w:tblCellSpacing w:w="15" w:type="dxa"/>
        </w:trPr>
        <w:tc>
          <w:tcPr>
            <w:tcW w:w="689" w:type="dxa"/>
            <w:vMerge w:val="continue"/>
            <w:tcBorders>
              <w:top w:val="outset" w:color="B8D100" w:sz="6" w:space="0"/>
              <w:left w:val="outset" w:color="B8D100" w:sz="6" w:space="0"/>
              <w:bottom w:val="outset" w:color="B8D100" w:sz="6" w:space="0"/>
              <w:right w:val="outset" w:color="B8D100" w:sz="6" w:space="0"/>
            </w:tcBorders>
            <w:shd w:val="clear" w:color="auto" w:fill="FFFFFF"/>
            <w:vAlign w:val="center"/>
          </w:tcPr>
          <w:p>
            <w:pPr>
              <w:widowControl/>
              <w:spacing w:line="240" w:lineRule="auto"/>
              <w:ind w:firstLine="0" w:firstLineChars="0"/>
              <w:jc w:val="left"/>
              <w:rPr>
                <w:rFonts w:ascii="宋体" w:hAnsi="宋体" w:cs="宋体"/>
                <w:sz w:val="18"/>
                <w:szCs w:val="18"/>
              </w:rPr>
            </w:pPr>
          </w:p>
        </w:tc>
        <w:tc>
          <w:tcPr>
            <w:tcW w:w="1647" w:type="dxa"/>
            <w:vMerge w:val="continue"/>
            <w:tcBorders>
              <w:top w:val="outset" w:color="B8D100" w:sz="6" w:space="0"/>
              <w:left w:val="outset" w:color="B8D100" w:sz="6" w:space="0"/>
              <w:bottom w:val="outset" w:color="B8D100" w:sz="6" w:space="0"/>
              <w:right w:val="outset" w:color="B8D100" w:sz="6" w:space="0"/>
            </w:tcBorders>
            <w:shd w:val="clear" w:color="auto" w:fill="FFFFFF"/>
            <w:vAlign w:val="center"/>
          </w:tcPr>
          <w:p>
            <w:pPr>
              <w:widowControl/>
              <w:spacing w:line="240" w:lineRule="auto"/>
              <w:ind w:firstLine="0" w:firstLineChars="0"/>
              <w:jc w:val="left"/>
              <w:rPr>
                <w:rFonts w:ascii="宋体" w:hAnsi="宋体" w:cs="宋体"/>
                <w:sz w:val="18"/>
                <w:szCs w:val="18"/>
              </w:rPr>
            </w:pPr>
          </w:p>
        </w:tc>
        <w:tc>
          <w:tcPr>
            <w:tcW w:w="1527"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手术区</w:t>
            </w:r>
          </w:p>
        </w:tc>
        <w:tc>
          <w:tcPr>
            <w:tcW w:w="2001"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周边区</w:t>
            </w:r>
          </w:p>
        </w:tc>
        <w:tc>
          <w:tcPr>
            <w:tcW w:w="1529"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 </w:t>
            </w:r>
          </w:p>
        </w:tc>
        <w:tc>
          <w:tcPr>
            <w:tcW w:w="1104"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手术区</w:t>
            </w:r>
          </w:p>
        </w:tc>
        <w:tc>
          <w:tcPr>
            <w:tcW w:w="806"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周边区</w:t>
            </w:r>
          </w:p>
        </w:tc>
      </w:tr>
      <w:tr>
        <w:tblPrEx>
          <w:tblBorders>
            <w:top w:val="outset" w:color="B8D100" w:sz="6" w:space="0"/>
            <w:left w:val="outset" w:color="B8D100" w:sz="6" w:space="0"/>
            <w:bottom w:val="outset" w:color="B8D100" w:sz="6" w:space="0"/>
            <w:right w:val="outset" w:color="B8D100" w:sz="6" w:space="0"/>
            <w:insideH w:val="outset" w:color="B8D100" w:sz="6" w:space="0"/>
            <w:insideV w:val="outset" w:color="B8D100" w:sz="6" w:space="0"/>
          </w:tblBorders>
          <w:shd w:val="clear" w:color="auto" w:fill="FFFFFF"/>
          <w:tblLayout w:type="fixed"/>
          <w:tblCellMar>
            <w:top w:w="0" w:type="dxa"/>
            <w:left w:w="108" w:type="dxa"/>
            <w:bottom w:w="0" w:type="dxa"/>
            <w:right w:w="108" w:type="dxa"/>
          </w:tblCellMar>
        </w:tblPrEx>
        <w:trPr>
          <w:trHeight w:val="191" w:hRule="atLeast"/>
          <w:tblCellSpacing w:w="15" w:type="dxa"/>
        </w:trPr>
        <w:tc>
          <w:tcPr>
            <w:tcW w:w="689"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Ⅰ</w:t>
            </w:r>
          </w:p>
        </w:tc>
        <w:tc>
          <w:tcPr>
            <w:tcW w:w="1647"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特别洁净手术室</w:t>
            </w:r>
          </w:p>
        </w:tc>
        <w:tc>
          <w:tcPr>
            <w:tcW w:w="1527"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0.2个/30min ·φ90皿（5个/m3）</w:t>
            </w:r>
          </w:p>
        </w:tc>
        <w:tc>
          <w:tcPr>
            <w:tcW w:w="2001"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0.4个/30min ·φ90皿（10个/m3）</w:t>
            </w:r>
          </w:p>
        </w:tc>
        <w:tc>
          <w:tcPr>
            <w:tcW w:w="1529"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5</w:t>
            </w:r>
          </w:p>
        </w:tc>
        <w:tc>
          <w:tcPr>
            <w:tcW w:w="1104"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100级</w:t>
            </w:r>
          </w:p>
        </w:tc>
        <w:tc>
          <w:tcPr>
            <w:tcW w:w="806"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1000级</w:t>
            </w:r>
          </w:p>
        </w:tc>
      </w:tr>
      <w:tr>
        <w:tblPrEx>
          <w:tblBorders>
            <w:top w:val="outset" w:color="B8D100" w:sz="6" w:space="0"/>
            <w:left w:val="outset" w:color="B8D100" w:sz="6" w:space="0"/>
            <w:bottom w:val="outset" w:color="B8D100" w:sz="6" w:space="0"/>
            <w:right w:val="outset" w:color="B8D100" w:sz="6" w:space="0"/>
            <w:insideH w:val="outset" w:color="B8D100" w:sz="6" w:space="0"/>
            <w:insideV w:val="outset" w:color="B8D100" w:sz="6" w:space="0"/>
          </w:tblBorders>
          <w:shd w:val="clear" w:color="auto" w:fill="FFFFFF"/>
          <w:tblLayout w:type="fixed"/>
          <w:tblCellMar>
            <w:top w:w="0" w:type="dxa"/>
            <w:left w:w="108" w:type="dxa"/>
            <w:bottom w:w="0" w:type="dxa"/>
            <w:right w:w="108" w:type="dxa"/>
          </w:tblCellMar>
        </w:tblPrEx>
        <w:trPr>
          <w:trHeight w:val="198" w:hRule="atLeast"/>
          <w:tblCellSpacing w:w="15" w:type="dxa"/>
        </w:trPr>
        <w:tc>
          <w:tcPr>
            <w:tcW w:w="689"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Ⅱ</w:t>
            </w:r>
          </w:p>
        </w:tc>
        <w:tc>
          <w:tcPr>
            <w:tcW w:w="1647"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标准洁净手术室</w:t>
            </w:r>
          </w:p>
        </w:tc>
        <w:tc>
          <w:tcPr>
            <w:tcW w:w="1527"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0.75个/30min ·φ90皿（25个/m3）</w:t>
            </w:r>
          </w:p>
        </w:tc>
        <w:tc>
          <w:tcPr>
            <w:tcW w:w="2001"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1.5个/30min ·φ90皿（50个/m3）</w:t>
            </w:r>
          </w:p>
        </w:tc>
        <w:tc>
          <w:tcPr>
            <w:tcW w:w="1529"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5</w:t>
            </w:r>
          </w:p>
        </w:tc>
        <w:tc>
          <w:tcPr>
            <w:tcW w:w="1104"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1000级</w:t>
            </w:r>
          </w:p>
        </w:tc>
        <w:tc>
          <w:tcPr>
            <w:tcW w:w="806"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10000级</w:t>
            </w:r>
          </w:p>
        </w:tc>
      </w:tr>
      <w:tr>
        <w:tblPrEx>
          <w:tblBorders>
            <w:top w:val="outset" w:color="B8D100" w:sz="6" w:space="0"/>
            <w:left w:val="outset" w:color="B8D100" w:sz="6" w:space="0"/>
            <w:bottom w:val="outset" w:color="B8D100" w:sz="6" w:space="0"/>
            <w:right w:val="outset" w:color="B8D100" w:sz="6" w:space="0"/>
            <w:insideH w:val="outset" w:color="B8D100" w:sz="6" w:space="0"/>
            <w:insideV w:val="outset" w:color="B8D100" w:sz="6" w:space="0"/>
          </w:tblBorders>
          <w:shd w:val="clear" w:color="auto" w:fill="FFFFFF"/>
          <w:tblLayout w:type="fixed"/>
          <w:tblCellMar>
            <w:top w:w="0" w:type="dxa"/>
            <w:left w:w="108" w:type="dxa"/>
            <w:bottom w:w="0" w:type="dxa"/>
            <w:right w:w="108" w:type="dxa"/>
          </w:tblCellMar>
        </w:tblPrEx>
        <w:trPr>
          <w:tblCellSpacing w:w="15" w:type="dxa"/>
        </w:trPr>
        <w:tc>
          <w:tcPr>
            <w:tcW w:w="689"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Ⅲ</w:t>
            </w:r>
          </w:p>
        </w:tc>
        <w:tc>
          <w:tcPr>
            <w:tcW w:w="1647"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一般洁净手术室</w:t>
            </w:r>
          </w:p>
        </w:tc>
        <w:tc>
          <w:tcPr>
            <w:tcW w:w="1527"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2个/30min ·φ90皿（75个/m3）</w:t>
            </w:r>
          </w:p>
        </w:tc>
        <w:tc>
          <w:tcPr>
            <w:tcW w:w="2001"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4个/30min ·φ90皿（150个/m3）</w:t>
            </w:r>
          </w:p>
        </w:tc>
        <w:tc>
          <w:tcPr>
            <w:tcW w:w="1529"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5</w:t>
            </w:r>
          </w:p>
        </w:tc>
        <w:tc>
          <w:tcPr>
            <w:tcW w:w="1104"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10000级</w:t>
            </w:r>
          </w:p>
        </w:tc>
        <w:tc>
          <w:tcPr>
            <w:tcW w:w="806"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0" w:firstLineChars="0"/>
              <w:rPr>
                <w:rFonts w:ascii="宋体" w:hAnsi="宋体" w:cs="宋体"/>
                <w:sz w:val="18"/>
                <w:szCs w:val="18"/>
              </w:rPr>
            </w:pPr>
            <w:r>
              <w:rPr>
                <w:rFonts w:hint="eastAsia" w:ascii="宋体" w:hAnsi="宋体" w:cs="宋体"/>
                <w:sz w:val="18"/>
                <w:szCs w:val="18"/>
              </w:rPr>
              <w:t>100000级</w:t>
            </w:r>
          </w:p>
        </w:tc>
      </w:tr>
      <w:tr>
        <w:tblPrEx>
          <w:tblBorders>
            <w:top w:val="outset" w:color="B8D100" w:sz="6" w:space="0"/>
            <w:left w:val="outset" w:color="B8D100" w:sz="6" w:space="0"/>
            <w:bottom w:val="outset" w:color="B8D100" w:sz="6" w:space="0"/>
            <w:right w:val="outset" w:color="B8D100" w:sz="6" w:space="0"/>
            <w:insideH w:val="outset" w:color="B8D100" w:sz="6" w:space="0"/>
            <w:insideV w:val="outset" w:color="B8D100" w:sz="6" w:space="0"/>
          </w:tblBorders>
          <w:shd w:val="clear" w:color="auto" w:fill="FFFFFF"/>
          <w:tblLayout w:type="fixed"/>
          <w:tblCellMar>
            <w:top w:w="0" w:type="dxa"/>
            <w:left w:w="108" w:type="dxa"/>
            <w:bottom w:w="0" w:type="dxa"/>
            <w:right w:w="108" w:type="dxa"/>
          </w:tblCellMar>
        </w:tblPrEx>
        <w:trPr>
          <w:tblCellSpacing w:w="15" w:type="dxa"/>
        </w:trPr>
        <w:tc>
          <w:tcPr>
            <w:tcW w:w="689"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Ⅳ</w:t>
            </w:r>
          </w:p>
        </w:tc>
        <w:tc>
          <w:tcPr>
            <w:tcW w:w="1647"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准洁净手术室</w:t>
            </w:r>
          </w:p>
        </w:tc>
        <w:tc>
          <w:tcPr>
            <w:tcW w:w="3558" w:type="dxa"/>
            <w:gridSpan w:val="2"/>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5个/30min·φ90皿（175个/m3）</w:t>
            </w:r>
          </w:p>
        </w:tc>
        <w:tc>
          <w:tcPr>
            <w:tcW w:w="1529" w:type="dxa"/>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5</w:t>
            </w:r>
          </w:p>
        </w:tc>
        <w:tc>
          <w:tcPr>
            <w:tcW w:w="1940" w:type="dxa"/>
            <w:gridSpan w:val="2"/>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300000级</w:t>
            </w:r>
          </w:p>
        </w:tc>
      </w:tr>
      <w:tr>
        <w:tblPrEx>
          <w:tblBorders>
            <w:top w:val="outset" w:color="B8D100" w:sz="6" w:space="0"/>
            <w:left w:val="outset" w:color="B8D100" w:sz="6" w:space="0"/>
            <w:bottom w:val="outset" w:color="B8D100" w:sz="6" w:space="0"/>
            <w:right w:val="outset" w:color="B8D100" w:sz="6" w:space="0"/>
            <w:insideH w:val="outset" w:color="B8D100" w:sz="6" w:space="0"/>
            <w:insideV w:val="outset" w:color="B8D100" w:sz="6" w:space="0"/>
          </w:tblBorders>
          <w:shd w:val="clear" w:color="auto" w:fill="FFFFFF"/>
          <w:tblLayout w:type="fixed"/>
          <w:tblCellMar>
            <w:top w:w="0" w:type="dxa"/>
            <w:left w:w="108" w:type="dxa"/>
            <w:bottom w:w="0" w:type="dxa"/>
            <w:right w:w="108" w:type="dxa"/>
          </w:tblCellMar>
        </w:tblPrEx>
        <w:trPr>
          <w:trHeight w:val="1149" w:hRule="atLeast"/>
          <w:tblCellSpacing w:w="15" w:type="dxa"/>
        </w:trPr>
        <w:tc>
          <w:tcPr>
            <w:tcW w:w="9483" w:type="dxa"/>
            <w:gridSpan w:val="7"/>
            <w:tcBorders>
              <w:top w:val="outset" w:color="B8D100" w:sz="6" w:space="0"/>
              <w:left w:val="outset" w:color="B8D100" w:sz="6" w:space="0"/>
              <w:bottom w:val="outset" w:color="B8D100" w:sz="6" w:space="0"/>
              <w:right w:val="outset" w:color="B8D100" w:sz="6" w:space="0"/>
            </w:tcBorders>
            <w:shd w:val="clear" w:color="auto" w:fill="FFFFFF"/>
            <w:tcMar>
              <w:top w:w="15" w:type="dxa"/>
              <w:left w:w="15" w:type="dxa"/>
              <w:bottom w:w="15" w:type="dxa"/>
              <w:right w:w="15" w:type="dxa"/>
            </w:tcMar>
            <w:vAlign w:val="center"/>
          </w:tcPr>
          <w:p>
            <w:pPr>
              <w:ind w:firstLine="360"/>
              <w:rPr>
                <w:rFonts w:ascii="宋体" w:hAnsi="宋体" w:cs="宋体"/>
                <w:sz w:val="18"/>
                <w:szCs w:val="18"/>
              </w:rPr>
            </w:pPr>
            <w:r>
              <w:rPr>
                <w:rFonts w:hint="eastAsia" w:ascii="宋体" w:hAnsi="宋体" w:cs="宋体"/>
                <w:sz w:val="18"/>
                <w:szCs w:val="18"/>
              </w:rPr>
              <w:t>注：1、浮游法的细菌最大平均浓度采用括号数值。细菌浓度是直接所测的结果，不是沉降法和浮游法互相换算的结果。  2、适用手术提示</w:t>
            </w:r>
          </w:p>
          <w:p>
            <w:pPr>
              <w:ind w:firstLine="360"/>
              <w:rPr>
                <w:rFonts w:ascii="宋体" w:hAnsi="宋体" w:cs="宋体"/>
                <w:sz w:val="18"/>
                <w:szCs w:val="18"/>
              </w:rPr>
            </w:pPr>
            <w:r>
              <w:rPr>
                <w:rFonts w:hint="eastAsia" w:ascii="宋体" w:hAnsi="宋体" w:cs="宋体"/>
                <w:sz w:val="18"/>
                <w:szCs w:val="18"/>
              </w:rPr>
              <w:t>Ⅰ级 关节置换手术，器官移植手术及脑外科、心脏外科和眼科等手术室中的无菌手术。</w:t>
            </w:r>
          </w:p>
          <w:p>
            <w:pPr>
              <w:ind w:firstLine="360"/>
              <w:rPr>
                <w:rFonts w:ascii="宋体" w:hAnsi="宋体" w:cs="宋体"/>
                <w:sz w:val="18"/>
                <w:szCs w:val="18"/>
              </w:rPr>
            </w:pPr>
            <w:r>
              <w:rPr>
                <w:rFonts w:hint="eastAsia" w:ascii="宋体" w:hAnsi="宋体" w:cs="宋体"/>
                <w:sz w:val="18"/>
                <w:szCs w:val="18"/>
              </w:rPr>
              <w:t>Ⅱ级 脑外科、整形外科、泌尿外科、肝胆胰外科、骨外科以及普通外科中的Ⅰ类切口无菌手术</w:t>
            </w:r>
          </w:p>
          <w:p>
            <w:pPr>
              <w:ind w:firstLine="360"/>
              <w:rPr>
                <w:rFonts w:ascii="宋体" w:hAnsi="宋体" w:cs="宋体"/>
                <w:sz w:val="18"/>
                <w:szCs w:val="18"/>
              </w:rPr>
            </w:pPr>
            <w:r>
              <w:rPr>
                <w:rFonts w:hint="eastAsia" w:ascii="宋体" w:hAnsi="宋体" w:cs="宋体"/>
                <w:sz w:val="18"/>
                <w:szCs w:val="18"/>
              </w:rPr>
              <w:t>Ⅲ级 普通外科（除去Ⅰ类切口手术）、妇产科等手术</w:t>
            </w:r>
          </w:p>
          <w:p>
            <w:pPr>
              <w:ind w:firstLine="360"/>
              <w:rPr>
                <w:rFonts w:ascii="宋体" w:hAnsi="宋体" w:cs="宋体"/>
                <w:sz w:val="18"/>
                <w:szCs w:val="18"/>
              </w:rPr>
            </w:pPr>
            <w:r>
              <w:rPr>
                <w:rFonts w:hint="eastAsia" w:ascii="宋体" w:hAnsi="宋体" w:cs="宋体"/>
                <w:sz w:val="18"/>
                <w:szCs w:val="18"/>
              </w:rPr>
              <w:t>Ⅳ级 肛肠外科等手术</w:t>
            </w:r>
          </w:p>
        </w:tc>
      </w:tr>
    </w:tbl>
    <w:p>
      <w:pPr>
        <w:pStyle w:val="6"/>
        <w:spacing w:before="120" w:beforeAutospacing="0" w:after="0" w:afterAutospacing="0" w:line="302" w:lineRule="atLeast"/>
        <w:ind w:firstLine="0" w:firstLineChars="0"/>
        <w:rPr>
          <w:rFonts w:cs="宋体"/>
          <w:sz w:val="18"/>
          <w:szCs w:val="18"/>
        </w:rPr>
      </w:pPr>
      <w:r>
        <w:rPr>
          <w:rFonts w:hint="eastAsia" w:cs="宋体"/>
          <w:sz w:val="18"/>
          <w:szCs w:val="18"/>
        </w:rPr>
        <w:t>注：国家对医院各等级（三甲、二甲等）需要的洁净手术室数量没有明确规定，基本上是二十五个床位对应一间手术室。</w:t>
      </w:r>
    </w:p>
    <w:p>
      <w:pPr>
        <w:pStyle w:val="6"/>
        <w:spacing w:before="120" w:beforeAutospacing="0" w:after="0" w:afterAutospacing="0" w:line="302" w:lineRule="atLeast"/>
        <w:ind w:firstLine="0" w:firstLineChars="0"/>
        <w:rPr>
          <w:rFonts w:cs="宋体"/>
          <w:sz w:val="18"/>
          <w:szCs w:val="18"/>
        </w:rPr>
      </w:pPr>
    </w:p>
    <w:p>
      <w:pPr>
        <w:pStyle w:val="6"/>
        <w:spacing w:before="120" w:beforeAutospacing="0" w:after="0" w:afterAutospacing="0" w:line="302" w:lineRule="atLeast"/>
        <w:ind w:firstLine="0" w:firstLineChars="0"/>
        <w:rPr>
          <w:rFonts w:cs="宋体"/>
          <w:sz w:val="18"/>
          <w:szCs w:val="18"/>
        </w:rPr>
      </w:pPr>
    </w:p>
    <w:p>
      <w:pPr>
        <w:spacing w:line="0" w:lineRule="atLeast"/>
        <w:ind w:firstLine="0" w:firstLineChars="0"/>
        <w:jc w:val="left"/>
      </w:pPr>
      <w:r>
        <w:rPr>
          <w:rFonts w:ascii="宋体" w:hAnsi="宋体" w:cs="宋体"/>
          <w:sz w:val="24"/>
        </w:rPr>
        <w:drawing>
          <wp:inline distT="0" distB="0" distL="0" distR="0">
            <wp:extent cx="5800725" cy="3695700"/>
            <wp:effectExtent l="1905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r:link="rId11" cstate="print"/>
                    <a:srcRect/>
                    <a:stretch>
                      <a:fillRect/>
                    </a:stretch>
                  </pic:blipFill>
                  <pic:spPr>
                    <a:xfrm>
                      <a:off x="0" y="0"/>
                      <a:ext cx="5800725" cy="3695700"/>
                    </a:xfrm>
                    <a:prstGeom prst="rect">
                      <a:avLst/>
                    </a:prstGeom>
                    <a:noFill/>
                    <a:ln w="9525">
                      <a:noFill/>
                      <a:miter lim="800000"/>
                      <a:headEnd/>
                      <a:tailEnd/>
                    </a:ln>
                  </pic:spPr>
                </pic:pic>
              </a:graphicData>
            </a:graphic>
          </wp:inline>
        </w:drawing>
      </w:r>
    </w:p>
    <w:p>
      <w:pPr>
        <w:ind w:firstLine="562"/>
        <w:rPr>
          <w:rFonts w:ascii="宋体" w:hAnsi="宋体"/>
          <w:b/>
          <w:bCs/>
          <w:sz w:val="28"/>
          <w:szCs w:val="21"/>
        </w:rPr>
      </w:pPr>
      <w:bookmarkStart w:id="2" w:name="_Toc143"/>
      <w:r>
        <w:rPr>
          <w:rFonts w:hint="eastAsia" w:ascii="宋体" w:hAnsi="宋体"/>
          <w:b/>
          <w:bCs/>
          <w:sz w:val="28"/>
          <w:szCs w:val="21"/>
        </w:rPr>
        <w:t>三、商务要求</w:t>
      </w:r>
    </w:p>
    <w:p>
      <w:pPr>
        <w:ind w:firstLine="409" w:firstLineChars="194"/>
        <w:rPr>
          <w:rFonts w:ascii="宋体" w:hAnsi="宋体"/>
          <w:color w:val="000000"/>
          <w:szCs w:val="21"/>
        </w:rPr>
      </w:pPr>
      <w:r>
        <w:rPr>
          <w:rFonts w:hint="eastAsia" w:ascii="宋体" w:hAnsi="宋体"/>
          <w:b/>
          <w:color w:val="000000"/>
          <w:szCs w:val="21"/>
        </w:rPr>
        <w:t>1. 服务地点：</w:t>
      </w:r>
      <w:r>
        <w:rPr>
          <w:rFonts w:hint="eastAsia" w:ascii="宋体" w:hAnsi="宋体"/>
          <w:color w:val="000000"/>
          <w:szCs w:val="21"/>
        </w:rPr>
        <w:t>湛江中心人民医院</w:t>
      </w:r>
    </w:p>
    <w:p>
      <w:pPr>
        <w:ind w:firstLine="310" w:firstLineChars="147"/>
        <w:rPr>
          <w:rFonts w:ascii="宋体" w:hAnsi="宋体"/>
          <w:color w:val="000000"/>
          <w:szCs w:val="21"/>
        </w:rPr>
      </w:pPr>
      <w:r>
        <w:rPr>
          <w:rFonts w:hint="eastAsia" w:ascii="宋体" w:hAnsi="宋体"/>
          <w:b/>
          <w:color w:val="000000"/>
          <w:szCs w:val="21"/>
        </w:rPr>
        <w:t xml:space="preserve"> 2.</w:t>
      </w:r>
      <w:r>
        <w:rPr>
          <w:rFonts w:ascii="宋体" w:hAnsi="宋体"/>
          <w:b/>
          <w:color w:val="000000"/>
          <w:szCs w:val="21"/>
        </w:rPr>
        <w:t xml:space="preserve"> </w:t>
      </w:r>
      <w:r>
        <w:rPr>
          <w:rFonts w:hint="eastAsia" w:ascii="宋体" w:hAnsi="宋体"/>
          <w:b/>
          <w:color w:val="000000"/>
          <w:szCs w:val="21"/>
        </w:rPr>
        <w:t>服务期</w:t>
      </w:r>
      <w:r>
        <w:rPr>
          <w:rFonts w:hint="eastAsia" w:ascii="宋体" w:hAnsi="宋体"/>
          <w:b/>
          <w:color w:val="000000"/>
          <w:szCs w:val="21"/>
          <w:lang w:eastAsia="zh-CN"/>
        </w:rPr>
        <w:t>限</w:t>
      </w:r>
      <w:r>
        <w:rPr>
          <w:rFonts w:hint="eastAsia" w:ascii="宋体" w:hAnsi="宋体"/>
          <w:b/>
          <w:color w:val="000000"/>
          <w:szCs w:val="21"/>
        </w:rPr>
        <w:t>：</w:t>
      </w:r>
      <w:r>
        <w:rPr>
          <w:rFonts w:hint="eastAsia" w:ascii="宋体" w:hAnsi="宋体"/>
          <w:color w:val="000000"/>
          <w:szCs w:val="21"/>
        </w:rPr>
        <w:t>2年</w:t>
      </w:r>
    </w:p>
    <w:p>
      <w:pPr>
        <w:ind w:firstLine="422"/>
        <w:rPr>
          <w:rFonts w:ascii="宋体" w:hAnsi="宋体"/>
          <w:b/>
          <w:bCs/>
          <w:szCs w:val="21"/>
        </w:rPr>
      </w:pPr>
      <w:r>
        <w:rPr>
          <w:rFonts w:hint="eastAsia" w:ascii="宋体" w:hAnsi="宋体"/>
          <w:b/>
          <w:bCs/>
          <w:szCs w:val="21"/>
        </w:rPr>
        <w:t>3.</w:t>
      </w:r>
      <w:r>
        <w:rPr>
          <w:szCs w:val="21"/>
        </w:rPr>
        <w:t xml:space="preserve"> </w:t>
      </w:r>
      <w:r>
        <w:rPr>
          <w:rFonts w:hint="eastAsia" w:ascii="宋体" w:hAnsi="宋体"/>
          <w:b/>
          <w:bCs/>
          <w:szCs w:val="21"/>
        </w:rPr>
        <w:t>服务要求</w:t>
      </w:r>
    </w:p>
    <w:p>
      <w:pPr>
        <w:numPr>
          <w:ilvl w:val="1"/>
          <w:numId w:val="1"/>
        </w:numPr>
        <w:spacing w:line="240" w:lineRule="auto"/>
        <w:ind w:firstLineChars="0"/>
        <w:outlineLvl w:val="0"/>
        <w:rPr>
          <w:sz w:val="24"/>
        </w:rPr>
      </w:pPr>
      <w:bookmarkStart w:id="3" w:name="_Toc332815210"/>
      <w:r>
        <w:rPr>
          <w:rFonts w:hint="eastAsia" w:ascii="宋体" w:hAnsi="宋体" w:cs="宋体"/>
          <w:szCs w:val="21"/>
        </w:rPr>
        <w:t>维保人员必须在接到指派电话</w:t>
      </w:r>
      <w:r>
        <w:rPr>
          <w:rFonts w:hint="eastAsia" w:ascii="宋体" w:hAnsi="宋体" w:cs="Radioactive"/>
          <w:szCs w:val="21"/>
        </w:rPr>
        <w:t>10</w:t>
      </w:r>
      <w:r>
        <w:rPr>
          <w:rFonts w:hint="eastAsia" w:ascii="宋体" w:hAnsi="宋体" w:cs="宋体"/>
          <w:szCs w:val="21"/>
        </w:rPr>
        <w:t>分钟内赶到维修现场。</w:t>
      </w:r>
    </w:p>
    <w:p>
      <w:pPr>
        <w:numPr>
          <w:ilvl w:val="1"/>
          <w:numId w:val="1"/>
        </w:numPr>
        <w:spacing w:line="240" w:lineRule="auto"/>
        <w:ind w:firstLineChars="0"/>
        <w:outlineLvl w:val="0"/>
        <w:rPr>
          <w:sz w:val="24"/>
        </w:rPr>
      </w:pPr>
      <w:r>
        <w:rPr>
          <w:rFonts w:hint="eastAsia" w:ascii="宋体" w:hAnsi="宋体"/>
          <w:szCs w:val="21"/>
        </w:rPr>
        <w:t>一般日常维修工作，维保人员须当天完成。如因配件不到位等引起的维修延误问题,则在配件到位</w:t>
      </w:r>
      <w:r>
        <w:rPr>
          <w:rFonts w:hint="eastAsia" w:ascii="宋体" w:hAnsi="宋体" w:cs="宋体"/>
          <w:szCs w:val="21"/>
        </w:rPr>
        <w:t>后</w:t>
      </w:r>
      <w:r>
        <w:rPr>
          <w:rFonts w:hint="eastAsia" w:ascii="宋体" w:hAnsi="宋体" w:cs="Radioactive"/>
          <w:szCs w:val="21"/>
        </w:rPr>
        <w:t>24</w:t>
      </w:r>
      <w:r>
        <w:rPr>
          <w:rFonts w:hint="eastAsia" w:ascii="宋体" w:hAnsi="宋体" w:cs="宋体"/>
          <w:szCs w:val="21"/>
        </w:rPr>
        <w:t>小时内完成维修工作。</w:t>
      </w:r>
    </w:p>
    <w:p>
      <w:pPr>
        <w:numPr>
          <w:ilvl w:val="1"/>
          <w:numId w:val="1"/>
        </w:numPr>
        <w:spacing w:line="240" w:lineRule="auto"/>
        <w:ind w:firstLineChars="0"/>
        <w:outlineLvl w:val="0"/>
        <w:rPr>
          <w:b/>
          <w:sz w:val="24"/>
        </w:rPr>
      </w:pPr>
      <w:r>
        <w:rPr>
          <w:rFonts w:hint="eastAsia" w:ascii="宋体" w:hAnsi="宋体" w:cs="宋体"/>
          <w:szCs w:val="21"/>
        </w:rPr>
        <w:t>巡查人员发现洁净系统的问题后，及时向采购方提出合理化的建议。</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手术区域过滤器的更换必须全程在该区域无手术及术前准备的前提下进行。</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维保人员有义务保持洁净设备的清洁。</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夜间工作时间为18：00-次日8：00，安排不少于3人值班。</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重大节假日（包括国庆节、春节、五一节、清明节、端午节）安排不少于3人24小时值班</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遇特殊时段（如特别繁忙、特别空闲），双方可协商相应增加或减少维保人员。</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服务期内的工程师维修费、差旅费均含于报价中。</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高效过滤器的使用情况（当其终阻力超出设计初阻力160Pa或使用满3年时予以更换）如遇到特殊污染及时更换，并对回风口表面及风管内消毒。</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亚高效过滤器每年清洗或更换一次（视终阻力检测而定），如遇到特殊污染及时更换，并对回风口表面及风柜内消毒。</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中效过滤器每周查检一次，1个月或2个月 清洗或三个月更换一次（视终阻力检测而定），如遇到特殊污染及时更换，并对回风口表面及风柜内消毒。</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初效过滤器每周查检一次， 一个月或2个月 清洗或更换一次（视终阻力检测而定），如遇到特殊污染及时更换，并对回风口表面及风柜内消毒。</w:t>
      </w:r>
    </w:p>
    <w:p>
      <w:pPr>
        <w:numPr>
          <w:ilvl w:val="1"/>
          <w:numId w:val="1"/>
        </w:numPr>
        <w:spacing w:line="240" w:lineRule="auto"/>
        <w:ind w:firstLineChars="0"/>
        <w:outlineLvl w:val="0"/>
        <w:rPr>
          <w:rFonts w:ascii="宋体" w:hAnsi="宋体" w:cs="宋体"/>
          <w:szCs w:val="21"/>
        </w:rPr>
      </w:pPr>
      <w:r>
        <w:rPr>
          <w:rFonts w:hint="eastAsia" w:ascii="宋体" w:hAnsi="宋体" w:cs="宋体"/>
          <w:szCs w:val="21"/>
        </w:rPr>
        <w:t>定期检查洁净室回风口/排风口过滤网，每星期清洁一次（视终阻力检测而定），如遇到特殊污染及时更换，并对回风口表面及风管内消毒。（对于排风口带活性炭过滤器，每3个月更换一次）；</w:t>
      </w:r>
    </w:p>
    <w:p>
      <w:pPr>
        <w:pStyle w:val="14"/>
        <w:spacing w:line="360" w:lineRule="atLeast"/>
        <w:ind w:left="420" w:firstLine="0" w:firstLineChars="0"/>
        <w:rPr>
          <w:rFonts w:ascii="宋体" w:hAnsi="宋体" w:cs="宋体"/>
          <w:szCs w:val="21"/>
        </w:rPr>
      </w:pPr>
      <w:r>
        <w:rPr>
          <w:rFonts w:hint="eastAsia" w:ascii="宋体" w:hAnsi="宋体" w:cs="宋体"/>
          <w:szCs w:val="21"/>
        </w:rPr>
        <w:t>15）维保人员进出洁净区遵循洁净区人员进出管理制度。</w:t>
      </w:r>
    </w:p>
    <w:p>
      <w:pPr>
        <w:pStyle w:val="14"/>
        <w:spacing w:line="360" w:lineRule="atLeast"/>
        <w:ind w:left="840" w:leftChars="200" w:hanging="420" w:hangingChars="200"/>
        <w:rPr>
          <w:rFonts w:ascii="宋体" w:hAnsi="宋体" w:cs="宋体"/>
          <w:szCs w:val="21"/>
        </w:rPr>
      </w:pPr>
      <w:r>
        <w:rPr>
          <w:rFonts w:hint="eastAsia" w:ascii="宋体" w:hAnsi="宋体" w:cs="宋体"/>
          <w:szCs w:val="21"/>
        </w:rPr>
        <w:t>16）进入洁净区使用的隔离耗材，如隔离衣、鞋套、口罩、帽子等耗材支出，均由维保方负责。</w:t>
      </w:r>
    </w:p>
    <w:p>
      <w:pPr>
        <w:pStyle w:val="14"/>
        <w:spacing w:line="360" w:lineRule="atLeast"/>
        <w:ind w:left="840" w:leftChars="200" w:hanging="420" w:hangingChars="200"/>
        <w:rPr>
          <w:rFonts w:ascii="宋体" w:hAnsi="宋体" w:cs="宋体"/>
          <w:szCs w:val="21"/>
        </w:rPr>
      </w:pPr>
      <w:r>
        <w:rPr>
          <w:rFonts w:hint="eastAsia" w:ascii="宋体" w:hAnsi="宋体" w:cs="宋体"/>
          <w:szCs w:val="21"/>
        </w:rPr>
        <w:t>17）维保人员必须遵循技术操作规范，洁净洁净室粗、中、高效过滤网，回风口、排风口过滤网在正常使用周期内损坏，由维保方负责承担。</w:t>
      </w:r>
    </w:p>
    <w:p>
      <w:pPr>
        <w:ind w:left="-283" w:leftChars="-135" w:firstLine="198" w:firstLineChars="94"/>
        <w:rPr>
          <w:b/>
          <w:szCs w:val="21"/>
        </w:rPr>
      </w:pPr>
      <w:r>
        <w:rPr>
          <w:rFonts w:hint="eastAsia" w:ascii="宋体" w:hAnsi="宋体"/>
          <w:b/>
          <w:bCs/>
          <w:szCs w:val="21"/>
        </w:rPr>
        <w:t>4.</w:t>
      </w:r>
      <w:r>
        <w:rPr>
          <w:rFonts w:hint="eastAsia" w:ascii="宋体" w:hAnsi="宋体" w:cs="宋体"/>
          <w:b/>
          <w:bCs/>
          <w:sz w:val="28"/>
          <w:szCs w:val="28"/>
          <w:lang w:val="hr-HR"/>
        </w:rPr>
        <w:t xml:space="preserve"> </w:t>
      </w:r>
      <w:r>
        <w:rPr>
          <w:rFonts w:hint="eastAsia"/>
          <w:b/>
          <w:szCs w:val="21"/>
        </w:rPr>
        <w:t>投标人需提供的资质</w:t>
      </w:r>
    </w:p>
    <w:p>
      <w:pPr>
        <w:ind w:firstLine="632" w:firstLineChars="300"/>
        <w:rPr>
          <w:rFonts w:ascii="宋体" w:hAnsi="宋体" w:cs="宋体"/>
          <w:b/>
          <w:szCs w:val="21"/>
        </w:rPr>
      </w:pPr>
      <w:r>
        <w:rPr>
          <w:rFonts w:hint="eastAsia" w:ascii="宋体" w:hAnsi="宋体" w:cs="宋体"/>
          <w:b/>
          <w:szCs w:val="21"/>
        </w:rPr>
        <w:t>以下资料复印件加盖公章</w:t>
      </w:r>
    </w:p>
    <w:p>
      <w:pPr>
        <w:ind w:firstLine="420"/>
        <w:rPr>
          <w:rFonts w:ascii="宋体" w:hAnsi="宋体" w:cs="宋体"/>
          <w:szCs w:val="21"/>
        </w:rPr>
      </w:pPr>
      <w:r>
        <w:rPr>
          <w:rFonts w:hint="eastAsia" w:ascii="宋体" w:hAnsi="宋体" w:cs="宋体"/>
          <w:szCs w:val="21"/>
        </w:rPr>
        <w:t>（1）、企业营业执照、税务登记证、组织机构代码证（以上资料复印件加盖公章）（若报价人已办理三证合一，则只需提供营业执照）。</w:t>
      </w:r>
    </w:p>
    <w:p>
      <w:pPr>
        <w:ind w:firstLine="420"/>
        <w:rPr>
          <w:rFonts w:ascii="宋体" w:hAnsi="宋体" w:cs="宋体"/>
          <w:szCs w:val="21"/>
        </w:rPr>
      </w:pPr>
      <w:r>
        <w:rPr>
          <w:rFonts w:hint="eastAsia" w:ascii="宋体" w:hAnsi="宋体" w:cs="宋体"/>
          <w:szCs w:val="21"/>
        </w:rPr>
        <w:t>（2）、洁净行业企业资质等级证书壹级</w:t>
      </w:r>
    </w:p>
    <w:p>
      <w:pPr>
        <w:ind w:firstLine="420"/>
        <w:rPr>
          <w:rFonts w:ascii="宋体" w:hAnsi="宋体" w:cs="宋体"/>
          <w:szCs w:val="21"/>
        </w:rPr>
      </w:pPr>
      <w:r>
        <w:rPr>
          <w:rFonts w:hint="eastAsia" w:ascii="宋体" w:hAnsi="宋体" w:cs="宋体"/>
          <w:szCs w:val="21"/>
        </w:rPr>
        <w:t>（3）、安全生产许可证</w:t>
      </w:r>
    </w:p>
    <w:p>
      <w:pPr>
        <w:ind w:firstLine="420"/>
        <w:rPr>
          <w:rFonts w:ascii="宋体" w:hAnsi="宋体" w:cs="宋体"/>
          <w:szCs w:val="21"/>
        </w:rPr>
      </w:pPr>
      <w:r>
        <w:rPr>
          <w:rFonts w:hint="eastAsia" w:ascii="宋体" w:hAnsi="宋体" w:cs="宋体"/>
          <w:szCs w:val="21"/>
        </w:rPr>
        <w:t>（4）、医疗器械经营许可证</w:t>
      </w:r>
    </w:p>
    <w:p>
      <w:pPr>
        <w:ind w:firstLine="420"/>
        <w:rPr>
          <w:rFonts w:ascii="宋体" w:hAnsi="宋体" w:cs="宋体"/>
          <w:szCs w:val="21"/>
        </w:rPr>
      </w:pPr>
      <w:r>
        <w:rPr>
          <w:rFonts w:hint="eastAsia" w:ascii="宋体" w:hAnsi="宋体" w:cs="宋体"/>
          <w:szCs w:val="21"/>
        </w:rPr>
        <w:t>（5）、质量管理体系认证证书</w:t>
      </w:r>
    </w:p>
    <w:p>
      <w:pPr>
        <w:spacing w:line="440" w:lineRule="exact"/>
        <w:ind w:left="0" w:leftChars="0" w:firstLine="420" w:firstLineChars="200"/>
        <w:rPr>
          <w:rFonts w:ascii="宋体" w:hAnsi="宋体" w:cs="宋体"/>
          <w:szCs w:val="21"/>
        </w:rPr>
      </w:pPr>
      <w:r>
        <w:rPr>
          <w:rFonts w:hint="eastAsia" w:ascii="宋体" w:hAnsi="宋体" w:cs="宋体"/>
          <w:szCs w:val="21"/>
        </w:rPr>
        <w:t>（6）、环境管理体系认证证书</w:t>
      </w:r>
    </w:p>
    <w:p>
      <w:pPr>
        <w:spacing w:line="440" w:lineRule="exact"/>
        <w:ind w:firstLine="420"/>
        <w:rPr>
          <w:rFonts w:ascii="宋体" w:hAnsi="宋体" w:cs="宋体"/>
          <w:szCs w:val="21"/>
        </w:rPr>
      </w:pPr>
      <w:r>
        <w:rPr>
          <w:rFonts w:hint="eastAsia" w:ascii="宋体" w:hAnsi="宋体" w:cs="宋体"/>
          <w:szCs w:val="21"/>
        </w:rPr>
        <w:t>（7）、高新技术企业证书</w:t>
      </w:r>
    </w:p>
    <w:p>
      <w:pPr>
        <w:spacing w:line="440" w:lineRule="exact"/>
        <w:ind w:firstLine="420"/>
        <w:rPr>
          <w:rFonts w:ascii="宋体" w:hAnsi="宋体" w:cs="宋体"/>
          <w:szCs w:val="21"/>
        </w:rPr>
      </w:pPr>
      <w:r>
        <w:rPr>
          <w:rFonts w:hint="eastAsia" w:ascii="宋体" w:hAnsi="宋体" w:cs="宋体"/>
          <w:szCs w:val="21"/>
        </w:rPr>
        <w:t>（8）、电子与智能化工程专业叁级或以上</w:t>
      </w:r>
    </w:p>
    <w:p>
      <w:pPr>
        <w:spacing w:line="440" w:lineRule="exact"/>
        <w:ind w:firstLine="420"/>
        <w:rPr>
          <w:rFonts w:ascii="宋体" w:hAnsi="宋体" w:cs="宋体"/>
          <w:szCs w:val="21"/>
        </w:rPr>
      </w:pPr>
      <w:r>
        <w:rPr>
          <w:rFonts w:hint="eastAsia" w:ascii="宋体" w:hAnsi="宋体" w:cs="宋体"/>
          <w:szCs w:val="21"/>
        </w:rPr>
        <w:t>（9）、建筑机电安装工程专业叁级或以上</w:t>
      </w:r>
    </w:p>
    <w:p>
      <w:pPr>
        <w:spacing w:line="440" w:lineRule="exact"/>
        <w:ind w:firstLine="420"/>
        <w:rPr>
          <w:rFonts w:ascii="宋体" w:hAnsi="宋体" w:cs="宋体"/>
          <w:szCs w:val="21"/>
        </w:rPr>
      </w:pPr>
      <w:r>
        <w:rPr>
          <w:rFonts w:hint="eastAsia" w:ascii="宋体" w:hAnsi="宋体" w:cs="宋体"/>
          <w:szCs w:val="21"/>
        </w:rPr>
        <w:t>（10）、建筑装饰装修工程专业承包叁级或以上</w:t>
      </w:r>
    </w:p>
    <w:p>
      <w:pPr>
        <w:spacing w:line="440" w:lineRule="exact"/>
        <w:ind w:left="-283" w:leftChars="-135" w:firstLine="198" w:firstLineChars="94"/>
        <w:rPr>
          <w:rFonts w:ascii="宋体" w:hAnsi="宋体"/>
          <w:b/>
          <w:bCs/>
          <w:szCs w:val="21"/>
        </w:rPr>
      </w:pPr>
      <w:r>
        <w:rPr>
          <w:rFonts w:hint="eastAsia" w:ascii="宋体" w:hAnsi="宋体"/>
          <w:b/>
          <w:bCs/>
          <w:szCs w:val="21"/>
        </w:rPr>
        <w:t>5、维保服务工作标准：</w:t>
      </w:r>
    </w:p>
    <w:p>
      <w:pPr>
        <w:pStyle w:val="14"/>
        <w:spacing w:line="440" w:lineRule="exact"/>
        <w:ind w:left="105"/>
        <w:outlineLvl w:val="0"/>
        <w:rPr>
          <w:rFonts w:ascii="宋体" w:hAnsi="宋体" w:cs="宋体"/>
          <w:szCs w:val="21"/>
        </w:rPr>
      </w:pPr>
      <w:r>
        <w:rPr>
          <w:rFonts w:hint="eastAsia" w:ascii="宋体" w:hAnsi="宋体" w:cs="宋体"/>
          <w:szCs w:val="21"/>
        </w:rPr>
        <w:t>洁净室运行管理除了维持洁净室的正常使用功能外，其重点是必须满足洁净室使用的规范要求，即：恒温恒湿、无尘无菌,而合理全面的维保工作不仅使得设备/系统处于良好的运行状态，亦有效地预防了故障的发生；</w:t>
      </w:r>
    </w:p>
    <w:p>
      <w:pPr>
        <w:spacing w:line="440" w:lineRule="exact"/>
        <w:ind w:firstLine="525" w:firstLineChars="250"/>
        <w:rPr>
          <w:rFonts w:ascii="宋体" w:hAnsi="宋体" w:cs="宋体"/>
          <w:szCs w:val="21"/>
        </w:rPr>
      </w:pPr>
      <w:r>
        <w:rPr>
          <w:rFonts w:hint="eastAsia" w:ascii="宋体" w:hAnsi="宋体" w:cs="宋体"/>
          <w:szCs w:val="21"/>
        </w:rPr>
        <w:t>1.保证所辖设备完好率98℅。</w:t>
      </w:r>
    </w:p>
    <w:p>
      <w:pPr>
        <w:spacing w:line="440" w:lineRule="exact"/>
        <w:ind w:firstLine="525" w:firstLineChars="250"/>
        <w:rPr>
          <w:rFonts w:ascii="宋体" w:hAnsi="宋体" w:cs="宋体"/>
          <w:szCs w:val="21"/>
        </w:rPr>
      </w:pPr>
      <w:r>
        <w:rPr>
          <w:rFonts w:hint="eastAsia" w:ascii="宋体" w:hAnsi="宋体" w:cs="宋体"/>
          <w:szCs w:val="21"/>
        </w:rPr>
        <w:t>2.保证所辖设备维修成功率100℅</w:t>
      </w:r>
    </w:p>
    <w:p>
      <w:pPr>
        <w:spacing w:line="440" w:lineRule="exact"/>
        <w:ind w:firstLine="525" w:firstLineChars="250"/>
        <w:rPr>
          <w:rFonts w:ascii="宋体" w:hAnsi="宋体" w:cs="宋体"/>
          <w:szCs w:val="21"/>
        </w:rPr>
      </w:pPr>
      <w:r>
        <w:rPr>
          <w:rFonts w:hint="eastAsia" w:ascii="宋体" w:hAnsi="宋体" w:cs="宋体"/>
          <w:szCs w:val="21"/>
        </w:rPr>
        <w:t>3.保证所辖各系统运行良好率100%。</w:t>
      </w:r>
    </w:p>
    <w:p>
      <w:pPr>
        <w:spacing w:line="440" w:lineRule="exact"/>
        <w:ind w:left="-283" w:leftChars="-135" w:firstLine="198" w:firstLineChars="94"/>
        <w:rPr>
          <w:rFonts w:ascii="宋体" w:hAnsi="宋体"/>
          <w:b/>
          <w:bCs/>
          <w:szCs w:val="21"/>
        </w:rPr>
      </w:pPr>
      <w:r>
        <w:rPr>
          <w:rFonts w:hint="eastAsia" w:ascii="宋体" w:hAnsi="宋体"/>
          <w:b/>
          <w:bCs/>
          <w:szCs w:val="21"/>
        </w:rPr>
        <w:t>6、特别说明</w:t>
      </w:r>
    </w:p>
    <w:p>
      <w:pPr>
        <w:spacing w:line="440" w:lineRule="exact"/>
        <w:ind w:firstLineChars="95"/>
        <w:rPr>
          <w:rFonts w:ascii="宋体" w:hAnsi="宋体" w:cs="宋体"/>
          <w:b/>
          <w:szCs w:val="21"/>
        </w:rPr>
      </w:pPr>
      <w:r>
        <w:rPr>
          <w:rFonts w:hint="eastAsia" w:ascii="宋体" w:hAnsi="宋体" w:cs="宋体"/>
          <w:b/>
          <w:szCs w:val="21"/>
        </w:rPr>
        <w:t>服务需知第9补充说明</w:t>
      </w:r>
    </w:p>
    <w:p>
      <w:pPr>
        <w:spacing w:line="440" w:lineRule="exact"/>
        <w:ind w:firstLine="480"/>
        <w:rPr>
          <w:rFonts w:ascii="宋体" w:cs="宋体"/>
          <w:sz w:val="24"/>
        </w:rPr>
      </w:pPr>
      <w:r>
        <w:rPr>
          <w:rFonts w:hint="eastAsia" w:ascii="宋体" w:cs="宋体"/>
          <w:sz w:val="24"/>
        </w:rPr>
        <w:t>1、投标价中应包括与维保内容有关的所有费用（如：维修维保人工、工具、消耗材料、冷媒、利润、税金等）。按每套单价及合计总价标明报价。消耗材料指维保过程中使用的材料，如螺丝、纱布、纱带、电线、保险管、生料带、胶布、保温管、保温带、黄油、焊丝、焊膏、机械开关、按键等价值200元以下的常用材料（备注：所以200元以下的（单个材料）耗材都由中标人免费提供）</w:t>
      </w:r>
    </w:p>
    <w:tbl>
      <w:tblPr>
        <w:tblStyle w:val="8"/>
        <w:tblW w:w="8806" w:type="dxa"/>
        <w:jc w:val="center"/>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835"/>
        <w:gridCol w:w="2268"/>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spacing w:line="440" w:lineRule="exact"/>
              <w:ind w:firstLine="480"/>
              <w:jc w:val="center"/>
              <w:rPr>
                <w:rFonts w:ascii="宋体" w:cs="宋体"/>
                <w:sz w:val="24"/>
              </w:rPr>
            </w:pPr>
            <w:r>
              <w:rPr>
                <w:rFonts w:hint="eastAsia" w:ascii="宋体" w:cs="宋体"/>
                <w:sz w:val="24"/>
              </w:rPr>
              <w:t>序号</w:t>
            </w:r>
          </w:p>
        </w:tc>
        <w:tc>
          <w:tcPr>
            <w:tcW w:w="2835" w:type="dxa"/>
            <w:vAlign w:val="center"/>
          </w:tcPr>
          <w:p>
            <w:pPr>
              <w:spacing w:line="440" w:lineRule="exact"/>
              <w:ind w:firstLine="480"/>
              <w:jc w:val="center"/>
              <w:rPr>
                <w:rFonts w:ascii="宋体" w:cs="宋体"/>
                <w:sz w:val="24"/>
              </w:rPr>
            </w:pPr>
            <w:r>
              <w:rPr>
                <w:rFonts w:hint="eastAsia" w:ascii="宋体" w:cs="宋体"/>
                <w:sz w:val="24"/>
              </w:rPr>
              <w:t>常用材料及耗材</w:t>
            </w:r>
          </w:p>
        </w:tc>
        <w:tc>
          <w:tcPr>
            <w:tcW w:w="2268" w:type="dxa"/>
            <w:vAlign w:val="center"/>
          </w:tcPr>
          <w:p>
            <w:pPr>
              <w:spacing w:line="440" w:lineRule="exact"/>
              <w:ind w:firstLine="480"/>
              <w:jc w:val="center"/>
              <w:rPr>
                <w:rFonts w:ascii="宋体" w:cs="宋体"/>
                <w:sz w:val="24"/>
              </w:rPr>
            </w:pPr>
            <w:r>
              <w:rPr>
                <w:rFonts w:hint="eastAsia" w:ascii="宋体" w:cs="宋体"/>
                <w:sz w:val="24"/>
              </w:rPr>
              <w:t>单价（元）</w:t>
            </w:r>
          </w:p>
        </w:tc>
        <w:tc>
          <w:tcPr>
            <w:tcW w:w="2354" w:type="dxa"/>
            <w:vAlign w:val="center"/>
          </w:tcPr>
          <w:p>
            <w:pPr>
              <w:spacing w:line="440" w:lineRule="exact"/>
              <w:ind w:firstLine="480"/>
              <w:jc w:val="center"/>
              <w:rPr>
                <w:rFonts w:ascii="宋体" w:cs="宋体"/>
                <w:sz w:val="24"/>
              </w:rPr>
            </w:pPr>
            <w:r>
              <w:rPr>
                <w:rFonts w:hint="eastAsia" w:asci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349" w:type="dxa"/>
            <w:vAlign w:val="center"/>
          </w:tcPr>
          <w:p>
            <w:pPr>
              <w:spacing w:line="440" w:lineRule="exact"/>
              <w:ind w:firstLine="480"/>
              <w:jc w:val="center"/>
              <w:rPr>
                <w:rFonts w:ascii="宋体" w:cs="宋体"/>
                <w:sz w:val="24"/>
              </w:rPr>
            </w:pPr>
            <w:r>
              <w:rPr>
                <w:rFonts w:hint="eastAsia" w:ascii="宋体" w:cs="宋体"/>
                <w:sz w:val="24"/>
              </w:rPr>
              <w:t>1</w:t>
            </w:r>
          </w:p>
        </w:tc>
        <w:tc>
          <w:tcPr>
            <w:tcW w:w="2835" w:type="dxa"/>
            <w:vAlign w:val="center"/>
          </w:tcPr>
          <w:p>
            <w:pPr>
              <w:spacing w:line="440" w:lineRule="exact"/>
              <w:ind w:firstLine="480"/>
              <w:jc w:val="center"/>
              <w:rPr>
                <w:rFonts w:ascii="宋体" w:cs="宋体"/>
                <w:sz w:val="24"/>
              </w:rPr>
            </w:pPr>
            <w:r>
              <w:rPr>
                <w:rFonts w:hint="eastAsia" w:ascii="宋体" w:cs="宋体"/>
                <w:sz w:val="24"/>
              </w:rPr>
              <w:t>扎带</w:t>
            </w:r>
          </w:p>
        </w:tc>
        <w:tc>
          <w:tcPr>
            <w:tcW w:w="2268" w:type="dxa"/>
            <w:vAlign w:val="center"/>
          </w:tcPr>
          <w:p>
            <w:pPr>
              <w:spacing w:line="440" w:lineRule="exact"/>
              <w:ind w:firstLine="480"/>
              <w:jc w:val="center"/>
              <w:rPr>
                <w:rFonts w:ascii="宋体" w:cs="宋体"/>
                <w:sz w:val="24"/>
              </w:rPr>
            </w:pPr>
            <w:r>
              <w:rPr>
                <w:rFonts w:hint="eastAsia" w:ascii="宋体" w:cs="宋体"/>
                <w:sz w:val="24"/>
              </w:rPr>
              <w:t>42</w:t>
            </w:r>
          </w:p>
        </w:tc>
        <w:tc>
          <w:tcPr>
            <w:tcW w:w="2354" w:type="dxa"/>
            <w:vAlign w:val="center"/>
          </w:tcPr>
          <w:p>
            <w:pPr>
              <w:spacing w:line="440" w:lineRule="exact"/>
              <w:ind w:firstLine="480"/>
              <w:jc w:val="center"/>
              <w:rPr>
                <w:rFonts w:ascii="宋体" w:cs="宋体"/>
                <w:sz w:val="24"/>
              </w:rPr>
            </w:pPr>
            <w:r>
              <w:rPr>
                <w:rFonts w:hint="eastAsia" w:ascii="宋体" w:cs="宋体"/>
                <w:sz w:val="24"/>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49" w:type="dxa"/>
            <w:vAlign w:val="center"/>
          </w:tcPr>
          <w:p>
            <w:pPr>
              <w:spacing w:line="440" w:lineRule="exact"/>
              <w:ind w:firstLine="480"/>
              <w:jc w:val="center"/>
              <w:rPr>
                <w:rFonts w:ascii="宋体" w:cs="宋体"/>
                <w:sz w:val="24"/>
              </w:rPr>
            </w:pPr>
            <w:r>
              <w:rPr>
                <w:rFonts w:hint="eastAsia" w:ascii="宋体" w:cs="宋体"/>
                <w:sz w:val="24"/>
              </w:rPr>
              <w:t>2</w:t>
            </w:r>
          </w:p>
        </w:tc>
        <w:tc>
          <w:tcPr>
            <w:tcW w:w="2835" w:type="dxa"/>
            <w:vAlign w:val="center"/>
          </w:tcPr>
          <w:p>
            <w:pPr>
              <w:spacing w:line="440" w:lineRule="exact"/>
              <w:ind w:firstLine="480"/>
              <w:jc w:val="center"/>
              <w:rPr>
                <w:rFonts w:ascii="宋体" w:cs="宋体"/>
                <w:sz w:val="24"/>
              </w:rPr>
            </w:pPr>
            <w:r>
              <w:rPr>
                <w:rFonts w:hint="eastAsia" w:ascii="宋体" w:cs="宋体"/>
                <w:sz w:val="24"/>
              </w:rPr>
              <w:t>纱带</w:t>
            </w:r>
          </w:p>
        </w:tc>
        <w:tc>
          <w:tcPr>
            <w:tcW w:w="2268" w:type="dxa"/>
            <w:vAlign w:val="center"/>
          </w:tcPr>
          <w:p>
            <w:pPr>
              <w:spacing w:line="440" w:lineRule="exact"/>
              <w:ind w:firstLine="480"/>
              <w:jc w:val="center"/>
              <w:rPr>
                <w:rFonts w:ascii="宋体" w:cs="宋体"/>
                <w:sz w:val="24"/>
              </w:rPr>
            </w:pPr>
            <w:r>
              <w:rPr>
                <w:rFonts w:hint="eastAsia" w:ascii="宋体" w:cs="宋体"/>
                <w:sz w:val="24"/>
              </w:rPr>
              <w:t>75</w:t>
            </w:r>
          </w:p>
        </w:tc>
        <w:tc>
          <w:tcPr>
            <w:tcW w:w="2354" w:type="dxa"/>
            <w:vAlign w:val="center"/>
          </w:tcPr>
          <w:p>
            <w:pPr>
              <w:spacing w:line="440" w:lineRule="exact"/>
              <w:ind w:firstLine="480"/>
              <w:jc w:val="center"/>
              <w:rPr>
                <w:rFonts w:ascii="宋体" w:cs="宋体"/>
                <w:sz w:val="24"/>
              </w:rPr>
            </w:pPr>
            <w:r>
              <w:rPr>
                <w:rFonts w:hint="eastAsia" w:ascii="宋体" w:cs="宋体"/>
                <w:sz w:val="24"/>
              </w:rPr>
              <w:t>1捆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spacing w:line="440" w:lineRule="exact"/>
              <w:ind w:firstLine="480"/>
              <w:jc w:val="center"/>
              <w:rPr>
                <w:rFonts w:ascii="宋体" w:cs="宋体"/>
                <w:sz w:val="24"/>
              </w:rPr>
            </w:pPr>
            <w:r>
              <w:rPr>
                <w:rFonts w:hint="eastAsia" w:ascii="宋体" w:cs="宋体"/>
                <w:sz w:val="24"/>
              </w:rPr>
              <w:t>3</w:t>
            </w:r>
          </w:p>
        </w:tc>
        <w:tc>
          <w:tcPr>
            <w:tcW w:w="2835" w:type="dxa"/>
            <w:vAlign w:val="center"/>
          </w:tcPr>
          <w:p>
            <w:pPr>
              <w:spacing w:line="440" w:lineRule="exact"/>
              <w:ind w:firstLine="480"/>
              <w:jc w:val="center"/>
              <w:rPr>
                <w:rFonts w:ascii="宋体" w:cs="宋体"/>
                <w:sz w:val="24"/>
              </w:rPr>
            </w:pPr>
            <w:r>
              <w:rPr>
                <w:rFonts w:hint="eastAsia" w:ascii="宋体" w:cs="宋体"/>
                <w:sz w:val="24"/>
              </w:rPr>
              <w:t>螺丝</w:t>
            </w:r>
          </w:p>
        </w:tc>
        <w:tc>
          <w:tcPr>
            <w:tcW w:w="2268" w:type="dxa"/>
            <w:vAlign w:val="center"/>
          </w:tcPr>
          <w:p>
            <w:pPr>
              <w:spacing w:line="440" w:lineRule="exact"/>
              <w:ind w:firstLine="480"/>
              <w:jc w:val="center"/>
              <w:rPr>
                <w:rFonts w:ascii="宋体" w:cs="宋体"/>
                <w:sz w:val="24"/>
              </w:rPr>
            </w:pPr>
            <w:r>
              <w:rPr>
                <w:rFonts w:hint="eastAsia" w:ascii="宋体" w:cs="宋体"/>
                <w:sz w:val="24"/>
              </w:rPr>
              <w:t>36</w:t>
            </w:r>
          </w:p>
        </w:tc>
        <w:tc>
          <w:tcPr>
            <w:tcW w:w="2354" w:type="dxa"/>
            <w:vAlign w:val="center"/>
          </w:tcPr>
          <w:p>
            <w:pPr>
              <w:spacing w:line="440" w:lineRule="exact"/>
              <w:ind w:firstLine="480"/>
              <w:jc w:val="center"/>
              <w:rPr>
                <w:rFonts w:ascii="宋体" w:cs="宋体"/>
                <w:sz w:val="24"/>
              </w:rPr>
            </w:pPr>
            <w:r>
              <w:rPr>
                <w:rFonts w:hint="eastAsia" w:ascii="宋体" w:cs="宋体"/>
                <w:sz w:val="24"/>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spacing w:line="440" w:lineRule="exact"/>
              <w:ind w:firstLine="480"/>
              <w:jc w:val="center"/>
              <w:rPr>
                <w:rFonts w:ascii="宋体" w:cs="宋体"/>
                <w:sz w:val="24"/>
              </w:rPr>
            </w:pPr>
            <w:r>
              <w:rPr>
                <w:rFonts w:hint="eastAsia" w:ascii="宋体" w:cs="宋体"/>
                <w:sz w:val="24"/>
              </w:rPr>
              <w:t>4</w:t>
            </w:r>
          </w:p>
        </w:tc>
        <w:tc>
          <w:tcPr>
            <w:tcW w:w="2835" w:type="dxa"/>
            <w:vAlign w:val="center"/>
          </w:tcPr>
          <w:p>
            <w:pPr>
              <w:spacing w:line="440" w:lineRule="exact"/>
              <w:ind w:firstLine="480"/>
              <w:jc w:val="center"/>
              <w:rPr>
                <w:rFonts w:ascii="宋体" w:cs="宋体"/>
                <w:sz w:val="24"/>
              </w:rPr>
            </w:pPr>
            <w:r>
              <w:rPr>
                <w:rFonts w:hint="eastAsia" w:ascii="宋体" w:cs="宋体"/>
                <w:sz w:val="24"/>
              </w:rPr>
              <w:t>生料带</w:t>
            </w:r>
          </w:p>
        </w:tc>
        <w:tc>
          <w:tcPr>
            <w:tcW w:w="2268" w:type="dxa"/>
            <w:vAlign w:val="center"/>
          </w:tcPr>
          <w:p>
            <w:pPr>
              <w:spacing w:line="440" w:lineRule="exact"/>
              <w:ind w:firstLine="480"/>
              <w:jc w:val="center"/>
              <w:rPr>
                <w:rFonts w:ascii="宋体" w:cs="宋体"/>
                <w:sz w:val="24"/>
              </w:rPr>
            </w:pPr>
            <w:r>
              <w:rPr>
                <w:rFonts w:hint="eastAsia" w:ascii="宋体" w:cs="宋体"/>
                <w:sz w:val="24"/>
              </w:rPr>
              <w:t>4</w:t>
            </w:r>
          </w:p>
        </w:tc>
        <w:tc>
          <w:tcPr>
            <w:tcW w:w="2354" w:type="dxa"/>
            <w:vAlign w:val="center"/>
          </w:tcPr>
          <w:p>
            <w:pPr>
              <w:spacing w:line="440" w:lineRule="exact"/>
              <w:ind w:firstLine="480"/>
              <w:jc w:val="center"/>
              <w:rPr>
                <w:rFonts w:ascii="宋体" w:cs="宋体"/>
                <w:sz w:val="24"/>
              </w:rPr>
            </w:pPr>
            <w:r>
              <w:rPr>
                <w:rFonts w:hint="eastAsia" w:ascii="宋体" w:cs="宋体"/>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5</w:t>
            </w:r>
          </w:p>
        </w:tc>
        <w:tc>
          <w:tcPr>
            <w:tcW w:w="2835" w:type="dxa"/>
            <w:vAlign w:val="center"/>
          </w:tcPr>
          <w:p>
            <w:pPr>
              <w:ind w:firstLine="480"/>
              <w:jc w:val="center"/>
              <w:rPr>
                <w:rFonts w:ascii="宋体" w:cs="宋体"/>
                <w:sz w:val="24"/>
              </w:rPr>
            </w:pPr>
            <w:r>
              <w:rPr>
                <w:rFonts w:hint="eastAsia" w:ascii="宋体" w:cs="宋体"/>
                <w:sz w:val="24"/>
              </w:rPr>
              <w:t>胶布</w:t>
            </w:r>
          </w:p>
        </w:tc>
        <w:tc>
          <w:tcPr>
            <w:tcW w:w="2268" w:type="dxa"/>
            <w:vAlign w:val="center"/>
          </w:tcPr>
          <w:p>
            <w:pPr>
              <w:ind w:firstLine="480"/>
              <w:jc w:val="center"/>
              <w:rPr>
                <w:rFonts w:ascii="宋体" w:cs="宋体"/>
                <w:sz w:val="24"/>
              </w:rPr>
            </w:pPr>
            <w:r>
              <w:rPr>
                <w:rFonts w:hint="eastAsia" w:ascii="宋体" w:cs="宋体"/>
                <w:sz w:val="24"/>
              </w:rPr>
              <w:t>26</w:t>
            </w:r>
          </w:p>
        </w:tc>
        <w:tc>
          <w:tcPr>
            <w:tcW w:w="2354" w:type="dxa"/>
            <w:vAlign w:val="center"/>
          </w:tcPr>
          <w:p>
            <w:pPr>
              <w:ind w:firstLine="480"/>
              <w:jc w:val="center"/>
              <w:rPr>
                <w:rFonts w:ascii="宋体" w:cs="宋体"/>
                <w:sz w:val="24"/>
              </w:rPr>
            </w:pPr>
            <w:r>
              <w:rPr>
                <w:rFonts w:hint="eastAsia" w:ascii="宋体" w:cs="宋体"/>
                <w:sz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6</w:t>
            </w:r>
          </w:p>
        </w:tc>
        <w:tc>
          <w:tcPr>
            <w:tcW w:w="2835" w:type="dxa"/>
            <w:vAlign w:val="center"/>
          </w:tcPr>
          <w:p>
            <w:pPr>
              <w:ind w:firstLine="480"/>
              <w:jc w:val="center"/>
              <w:rPr>
                <w:rFonts w:ascii="宋体" w:cs="宋体"/>
                <w:sz w:val="24"/>
              </w:rPr>
            </w:pPr>
            <w:r>
              <w:rPr>
                <w:rFonts w:hint="eastAsia" w:ascii="宋体" w:cs="宋体"/>
                <w:sz w:val="24"/>
              </w:rPr>
              <w:t>保温管</w:t>
            </w:r>
          </w:p>
        </w:tc>
        <w:tc>
          <w:tcPr>
            <w:tcW w:w="2268" w:type="dxa"/>
            <w:vAlign w:val="center"/>
          </w:tcPr>
          <w:p>
            <w:pPr>
              <w:ind w:firstLine="480"/>
              <w:jc w:val="center"/>
              <w:rPr>
                <w:rFonts w:ascii="宋体" w:cs="宋体"/>
                <w:sz w:val="24"/>
              </w:rPr>
            </w:pPr>
            <w:r>
              <w:rPr>
                <w:rFonts w:hint="eastAsia" w:ascii="宋体" w:cs="宋体"/>
                <w:sz w:val="24"/>
              </w:rPr>
              <w:t>18</w:t>
            </w:r>
          </w:p>
        </w:tc>
        <w:tc>
          <w:tcPr>
            <w:tcW w:w="2354" w:type="dxa"/>
            <w:vAlign w:val="center"/>
          </w:tcPr>
          <w:p>
            <w:pPr>
              <w:ind w:firstLine="480"/>
              <w:jc w:val="center"/>
              <w:rPr>
                <w:rFonts w:ascii="宋体" w:cs="宋体"/>
                <w:sz w:val="24"/>
              </w:rPr>
            </w:pPr>
            <w:r>
              <w:rPr>
                <w:rFonts w:hint="eastAsia" w:ascii="宋体" w:cs="宋体"/>
                <w:sz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7</w:t>
            </w:r>
          </w:p>
        </w:tc>
        <w:tc>
          <w:tcPr>
            <w:tcW w:w="2835" w:type="dxa"/>
            <w:vAlign w:val="center"/>
          </w:tcPr>
          <w:p>
            <w:pPr>
              <w:ind w:firstLine="480"/>
              <w:jc w:val="center"/>
              <w:rPr>
                <w:rFonts w:ascii="宋体" w:cs="宋体"/>
                <w:sz w:val="24"/>
              </w:rPr>
            </w:pPr>
            <w:r>
              <w:rPr>
                <w:rFonts w:hint="eastAsia" w:ascii="宋体" w:cs="宋体"/>
                <w:sz w:val="24"/>
              </w:rPr>
              <w:t>黄油</w:t>
            </w:r>
          </w:p>
        </w:tc>
        <w:tc>
          <w:tcPr>
            <w:tcW w:w="2268" w:type="dxa"/>
            <w:vAlign w:val="center"/>
          </w:tcPr>
          <w:p>
            <w:pPr>
              <w:ind w:firstLine="480"/>
              <w:jc w:val="center"/>
              <w:rPr>
                <w:rFonts w:ascii="宋体" w:cs="宋体"/>
                <w:sz w:val="24"/>
              </w:rPr>
            </w:pPr>
            <w:r>
              <w:rPr>
                <w:rFonts w:hint="eastAsia" w:ascii="宋体" w:cs="宋体"/>
                <w:sz w:val="24"/>
              </w:rPr>
              <w:t>85</w:t>
            </w:r>
          </w:p>
        </w:tc>
        <w:tc>
          <w:tcPr>
            <w:tcW w:w="2354" w:type="dxa"/>
            <w:vAlign w:val="center"/>
          </w:tcPr>
          <w:p>
            <w:pPr>
              <w:ind w:firstLine="480"/>
              <w:jc w:val="center"/>
              <w:rPr>
                <w:rFonts w:ascii="宋体" w:cs="宋体"/>
                <w:sz w:val="24"/>
              </w:rPr>
            </w:pPr>
            <w:r>
              <w:rPr>
                <w:rFonts w:hint="eastAsia" w:ascii="宋体" w:cs="宋体"/>
                <w:sz w:val="24"/>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8</w:t>
            </w:r>
          </w:p>
        </w:tc>
        <w:tc>
          <w:tcPr>
            <w:tcW w:w="2835" w:type="dxa"/>
            <w:vAlign w:val="center"/>
          </w:tcPr>
          <w:p>
            <w:pPr>
              <w:ind w:firstLine="480"/>
              <w:jc w:val="center"/>
              <w:rPr>
                <w:rFonts w:ascii="宋体" w:cs="宋体"/>
                <w:sz w:val="24"/>
              </w:rPr>
            </w:pPr>
            <w:r>
              <w:rPr>
                <w:rFonts w:hint="eastAsia" w:ascii="宋体" w:cs="宋体"/>
                <w:sz w:val="24"/>
              </w:rPr>
              <w:t>焊丝</w:t>
            </w:r>
          </w:p>
        </w:tc>
        <w:tc>
          <w:tcPr>
            <w:tcW w:w="2268" w:type="dxa"/>
            <w:vAlign w:val="center"/>
          </w:tcPr>
          <w:p>
            <w:pPr>
              <w:ind w:firstLine="480"/>
              <w:jc w:val="center"/>
              <w:rPr>
                <w:rFonts w:ascii="宋体" w:cs="宋体"/>
                <w:sz w:val="24"/>
              </w:rPr>
            </w:pPr>
            <w:r>
              <w:rPr>
                <w:rFonts w:hint="eastAsia" w:ascii="宋体" w:cs="宋体"/>
                <w:sz w:val="24"/>
              </w:rPr>
              <w:t>195</w:t>
            </w:r>
          </w:p>
        </w:tc>
        <w:tc>
          <w:tcPr>
            <w:tcW w:w="2354" w:type="dxa"/>
            <w:vAlign w:val="center"/>
          </w:tcPr>
          <w:p>
            <w:pPr>
              <w:ind w:firstLine="480"/>
              <w:jc w:val="center"/>
              <w:rPr>
                <w:rFonts w:ascii="宋体" w:cs="宋体"/>
                <w:sz w:val="24"/>
              </w:rPr>
            </w:pPr>
            <w:r>
              <w:rPr>
                <w:rFonts w:hint="eastAsia" w:ascii="宋体" w:cs="宋体"/>
                <w:sz w:val="24"/>
              </w:rPr>
              <w:t>1公斤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9</w:t>
            </w:r>
          </w:p>
        </w:tc>
        <w:tc>
          <w:tcPr>
            <w:tcW w:w="2835" w:type="dxa"/>
            <w:vAlign w:val="center"/>
          </w:tcPr>
          <w:p>
            <w:pPr>
              <w:ind w:firstLine="480"/>
              <w:jc w:val="center"/>
              <w:rPr>
                <w:rFonts w:ascii="宋体" w:cs="宋体"/>
                <w:sz w:val="24"/>
              </w:rPr>
            </w:pPr>
            <w:r>
              <w:rPr>
                <w:rFonts w:hint="eastAsia" w:ascii="宋体" w:cs="宋体"/>
                <w:sz w:val="24"/>
              </w:rPr>
              <w:t>焊膏</w:t>
            </w:r>
          </w:p>
        </w:tc>
        <w:tc>
          <w:tcPr>
            <w:tcW w:w="2268" w:type="dxa"/>
            <w:vAlign w:val="center"/>
          </w:tcPr>
          <w:p>
            <w:pPr>
              <w:ind w:firstLine="480"/>
              <w:jc w:val="center"/>
              <w:rPr>
                <w:rFonts w:ascii="宋体" w:cs="宋体"/>
                <w:sz w:val="24"/>
              </w:rPr>
            </w:pPr>
            <w:r>
              <w:rPr>
                <w:rFonts w:hint="eastAsia" w:ascii="宋体" w:cs="宋体"/>
                <w:sz w:val="24"/>
              </w:rPr>
              <w:t>120</w:t>
            </w:r>
          </w:p>
        </w:tc>
        <w:tc>
          <w:tcPr>
            <w:tcW w:w="2354" w:type="dxa"/>
            <w:vAlign w:val="center"/>
          </w:tcPr>
          <w:p>
            <w:pPr>
              <w:ind w:firstLine="480"/>
              <w:jc w:val="center"/>
              <w:rPr>
                <w:rFonts w:ascii="宋体" w:cs="宋体"/>
                <w:sz w:val="24"/>
              </w:rPr>
            </w:pPr>
            <w:r>
              <w:rPr>
                <w:rFonts w:hint="eastAsia" w:ascii="宋体" w:cs="宋体"/>
                <w:sz w:val="24"/>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10</w:t>
            </w:r>
          </w:p>
        </w:tc>
        <w:tc>
          <w:tcPr>
            <w:tcW w:w="2835" w:type="dxa"/>
            <w:vAlign w:val="center"/>
          </w:tcPr>
          <w:p>
            <w:pPr>
              <w:ind w:firstLine="480"/>
              <w:jc w:val="center"/>
              <w:rPr>
                <w:rFonts w:ascii="宋体" w:cs="宋体"/>
                <w:sz w:val="24"/>
              </w:rPr>
            </w:pPr>
            <w:r>
              <w:rPr>
                <w:rFonts w:hint="eastAsia" w:ascii="宋体" w:cs="宋体"/>
                <w:sz w:val="24"/>
              </w:rPr>
              <w:t>保险管</w:t>
            </w:r>
          </w:p>
        </w:tc>
        <w:tc>
          <w:tcPr>
            <w:tcW w:w="2268" w:type="dxa"/>
            <w:vAlign w:val="center"/>
          </w:tcPr>
          <w:p>
            <w:pPr>
              <w:ind w:firstLine="480"/>
              <w:jc w:val="center"/>
              <w:rPr>
                <w:rFonts w:ascii="宋体" w:cs="宋体"/>
                <w:sz w:val="24"/>
              </w:rPr>
            </w:pPr>
            <w:r>
              <w:rPr>
                <w:rFonts w:hint="eastAsia" w:ascii="宋体" w:cs="宋体"/>
                <w:sz w:val="24"/>
              </w:rPr>
              <w:t>10</w:t>
            </w:r>
          </w:p>
        </w:tc>
        <w:tc>
          <w:tcPr>
            <w:tcW w:w="2354" w:type="dxa"/>
            <w:vAlign w:val="center"/>
          </w:tcPr>
          <w:p>
            <w:pPr>
              <w:ind w:firstLine="480"/>
              <w:jc w:val="center"/>
              <w:rPr>
                <w:rFonts w:ascii="宋体" w:cs="宋体"/>
                <w:sz w:val="24"/>
              </w:rPr>
            </w:pPr>
            <w:r>
              <w:rPr>
                <w:rFonts w:hint="eastAsia" w:ascii="宋体" w:cs="宋体"/>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11</w:t>
            </w:r>
          </w:p>
        </w:tc>
        <w:tc>
          <w:tcPr>
            <w:tcW w:w="2835" w:type="dxa"/>
            <w:vAlign w:val="center"/>
          </w:tcPr>
          <w:p>
            <w:pPr>
              <w:ind w:firstLine="480"/>
              <w:jc w:val="center"/>
              <w:rPr>
                <w:rFonts w:ascii="宋体" w:cs="宋体"/>
                <w:sz w:val="24"/>
              </w:rPr>
            </w:pPr>
            <w:r>
              <w:rPr>
                <w:rFonts w:hint="eastAsia" w:ascii="宋体" w:cs="宋体"/>
                <w:sz w:val="24"/>
              </w:rPr>
              <w:t>电线</w:t>
            </w:r>
          </w:p>
        </w:tc>
        <w:tc>
          <w:tcPr>
            <w:tcW w:w="2268" w:type="dxa"/>
            <w:vAlign w:val="center"/>
          </w:tcPr>
          <w:p>
            <w:pPr>
              <w:ind w:firstLine="480"/>
              <w:jc w:val="center"/>
              <w:rPr>
                <w:rFonts w:ascii="宋体" w:cs="宋体"/>
                <w:sz w:val="24"/>
              </w:rPr>
            </w:pPr>
            <w:r>
              <w:rPr>
                <w:rFonts w:hint="eastAsia" w:ascii="宋体" w:cs="宋体"/>
                <w:sz w:val="24"/>
              </w:rPr>
              <w:t>20</w:t>
            </w:r>
          </w:p>
        </w:tc>
        <w:tc>
          <w:tcPr>
            <w:tcW w:w="2354" w:type="dxa"/>
            <w:vAlign w:val="center"/>
          </w:tcPr>
          <w:p>
            <w:pPr>
              <w:ind w:firstLine="480"/>
              <w:jc w:val="center"/>
              <w:rPr>
                <w:rFonts w:ascii="宋体" w:cs="宋体"/>
                <w:sz w:val="24"/>
              </w:rPr>
            </w:pPr>
            <w:r>
              <w:rPr>
                <w:rFonts w:hint="eastAsia" w:ascii="宋体" w:cs="宋体"/>
                <w:sz w:val="24"/>
              </w:rPr>
              <w:t>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12</w:t>
            </w:r>
          </w:p>
        </w:tc>
        <w:tc>
          <w:tcPr>
            <w:tcW w:w="2835" w:type="dxa"/>
            <w:vAlign w:val="center"/>
          </w:tcPr>
          <w:p>
            <w:pPr>
              <w:ind w:firstLine="480"/>
              <w:jc w:val="center"/>
              <w:rPr>
                <w:rFonts w:ascii="宋体" w:cs="宋体"/>
                <w:sz w:val="24"/>
              </w:rPr>
            </w:pPr>
            <w:r>
              <w:rPr>
                <w:rFonts w:hint="eastAsia" w:ascii="宋体" w:cs="宋体"/>
                <w:sz w:val="24"/>
              </w:rPr>
              <w:t>机械开关</w:t>
            </w:r>
          </w:p>
        </w:tc>
        <w:tc>
          <w:tcPr>
            <w:tcW w:w="2268" w:type="dxa"/>
            <w:vAlign w:val="center"/>
          </w:tcPr>
          <w:p>
            <w:pPr>
              <w:ind w:firstLine="480"/>
              <w:jc w:val="center"/>
              <w:rPr>
                <w:rFonts w:ascii="宋体" w:cs="宋体"/>
                <w:sz w:val="24"/>
              </w:rPr>
            </w:pPr>
            <w:r>
              <w:rPr>
                <w:rFonts w:hint="eastAsia" w:ascii="宋体" w:cs="宋体"/>
                <w:sz w:val="24"/>
              </w:rPr>
              <w:t>50</w:t>
            </w:r>
          </w:p>
        </w:tc>
        <w:tc>
          <w:tcPr>
            <w:tcW w:w="2354" w:type="dxa"/>
            <w:vAlign w:val="center"/>
          </w:tcPr>
          <w:p>
            <w:pPr>
              <w:ind w:firstLine="480"/>
              <w:jc w:val="center"/>
              <w:rPr>
                <w:rFonts w:ascii="宋体" w:cs="宋体"/>
                <w:sz w:val="24"/>
              </w:rPr>
            </w:pPr>
            <w:r>
              <w:rPr>
                <w:rFonts w:hint="eastAsia" w:ascii="宋体" w:cs="宋体"/>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13</w:t>
            </w:r>
          </w:p>
        </w:tc>
        <w:tc>
          <w:tcPr>
            <w:tcW w:w="2835" w:type="dxa"/>
            <w:vAlign w:val="center"/>
          </w:tcPr>
          <w:p>
            <w:pPr>
              <w:ind w:firstLine="480"/>
              <w:jc w:val="center"/>
              <w:rPr>
                <w:rFonts w:ascii="宋体" w:cs="宋体"/>
                <w:sz w:val="24"/>
              </w:rPr>
            </w:pPr>
            <w:r>
              <w:rPr>
                <w:rFonts w:hint="eastAsia" w:ascii="宋体" w:cs="宋体"/>
                <w:sz w:val="24"/>
              </w:rPr>
              <w:t>清洗药水</w:t>
            </w:r>
          </w:p>
        </w:tc>
        <w:tc>
          <w:tcPr>
            <w:tcW w:w="2268" w:type="dxa"/>
            <w:vAlign w:val="center"/>
          </w:tcPr>
          <w:p>
            <w:pPr>
              <w:ind w:firstLine="480"/>
              <w:jc w:val="center"/>
              <w:rPr>
                <w:rFonts w:ascii="宋体" w:cs="宋体"/>
                <w:sz w:val="24"/>
              </w:rPr>
            </w:pPr>
            <w:r>
              <w:rPr>
                <w:rFonts w:hint="eastAsia" w:ascii="宋体" w:cs="宋体"/>
                <w:sz w:val="24"/>
              </w:rPr>
              <w:t>168</w:t>
            </w:r>
          </w:p>
        </w:tc>
        <w:tc>
          <w:tcPr>
            <w:tcW w:w="2354" w:type="dxa"/>
            <w:vAlign w:val="center"/>
          </w:tcPr>
          <w:p>
            <w:pPr>
              <w:ind w:firstLine="480"/>
              <w:jc w:val="center"/>
              <w:rPr>
                <w:rFonts w:ascii="宋体" w:cs="宋体"/>
                <w:sz w:val="24"/>
              </w:rPr>
            </w:pPr>
            <w:r>
              <w:rPr>
                <w:rFonts w:hint="eastAsia" w:ascii="宋体" w:cs="宋体"/>
                <w:sz w:val="24"/>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14</w:t>
            </w:r>
          </w:p>
        </w:tc>
        <w:tc>
          <w:tcPr>
            <w:tcW w:w="2835" w:type="dxa"/>
            <w:vAlign w:val="center"/>
          </w:tcPr>
          <w:p>
            <w:pPr>
              <w:ind w:firstLine="480"/>
              <w:jc w:val="center"/>
              <w:rPr>
                <w:rFonts w:ascii="宋体" w:cs="宋体"/>
                <w:sz w:val="24"/>
              </w:rPr>
            </w:pPr>
            <w:r>
              <w:rPr>
                <w:rFonts w:hint="eastAsia" w:ascii="宋体" w:cs="宋体"/>
                <w:sz w:val="24"/>
              </w:rPr>
              <w:t>油漆</w:t>
            </w:r>
          </w:p>
        </w:tc>
        <w:tc>
          <w:tcPr>
            <w:tcW w:w="2268" w:type="dxa"/>
            <w:vAlign w:val="center"/>
          </w:tcPr>
          <w:p>
            <w:pPr>
              <w:ind w:firstLine="480"/>
              <w:jc w:val="center"/>
              <w:rPr>
                <w:rFonts w:ascii="宋体" w:cs="宋体"/>
                <w:sz w:val="24"/>
              </w:rPr>
            </w:pPr>
            <w:r>
              <w:rPr>
                <w:rFonts w:hint="eastAsia" w:ascii="宋体" w:cs="宋体"/>
                <w:sz w:val="24"/>
              </w:rPr>
              <w:t>150</w:t>
            </w:r>
          </w:p>
        </w:tc>
        <w:tc>
          <w:tcPr>
            <w:tcW w:w="2354" w:type="dxa"/>
            <w:vAlign w:val="center"/>
          </w:tcPr>
          <w:p>
            <w:pPr>
              <w:ind w:firstLine="480"/>
              <w:jc w:val="center"/>
              <w:rPr>
                <w:rFonts w:ascii="宋体" w:cs="宋体"/>
                <w:sz w:val="24"/>
              </w:rPr>
            </w:pPr>
            <w:r>
              <w:rPr>
                <w:rFonts w:hint="eastAsia" w:ascii="宋体" w:cs="宋体"/>
                <w:sz w:val="24"/>
              </w:rPr>
              <w:t>1桶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15</w:t>
            </w:r>
          </w:p>
        </w:tc>
        <w:tc>
          <w:tcPr>
            <w:tcW w:w="2835" w:type="dxa"/>
            <w:vAlign w:val="center"/>
          </w:tcPr>
          <w:p>
            <w:pPr>
              <w:ind w:firstLine="480"/>
              <w:jc w:val="center"/>
              <w:rPr>
                <w:rFonts w:ascii="宋体" w:cs="宋体"/>
                <w:sz w:val="24"/>
              </w:rPr>
            </w:pPr>
            <w:r>
              <w:rPr>
                <w:rFonts w:hint="eastAsia" w:ascii="宋体" w:cs="宋体"/>
                <w:sz w:val="24"/>
              </w:rPr>
              <w:t>10K温度探头</w:t>
            </w:r>
          </w:p>
        </w:tc>
        <w:tc>
          <w:tcPr>
            <w:tcW w:w="2268" w:type="dxa"/>
            <w:vAlign w:val="center"/>
          </w:tcPr>
          <w:p>
            <w:pPr>
              <w:ind w:firstLine="480"/>
              <w:jc w:val="center"/>
              <w:rPr>
                <w:rFonts w:ascii="宋体" w:cs="宋体"/>
                <w:sz w:val="24"/>
              </w:rPr>
            </w:pPr>
            <w:r>
              <w:rPr>
                <w:rFonts w:hint="eastAsia" w:ascii="宋体" w:cs="宋体"/>
                <w:sz w:val="24"/>
              </w:rPr>
              <w:t>28</w:t>
            </w:r>
          </w:p>
        </w:tc>
        <w:tc>
          <w:tcPr>
            <w:tcW w:w="2354" w:type="dxa"/>
            <w:vAlign w:val="center"/>
          </w:tcPr>
          <w:p>
            <w:pPr>
              <w:ind w:firstLine="480"/>
              <w:jc w:val="center"/>
              <w:rPr>
                <w:rFonts w:ascii="宋体" w:cs="宋体"/>
                <w:sz w:val="24"/>
              </w:rPr>
            </w:pPr>
            <w:r>
              <w:rPr>
                <w:rFonts w:hint="eastAsia" w:ascii="宋体" w:cs="宋体"/>
                <w:sz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16</w:t>
            </w:r>
          </w:p>
        </w:tc>
        <w:tc>
          <w:tcPr>
            <w:tcW w:w="2835" w:type="dxa"/>
            <w:vAlign w:val="center"/>
          </w:tcPr>
          <w:p>
            <w:pPr>
              <w:ind w:firstLine="480"/>
              <w:jc w:val="center"/>
              <w:rPr>
                <w:rFonts w:ascii="宋体" w:cs="宋体"/>
                <w:sz w:val="24"/>
              </w:rPr>
            </w:pPr>
            <w:r>
              <w:rPr>
                <w:rFonts w:hint="eastAsia" w:ascii="宋体" w:cs="宋体"/>
                <w:sz w:val="24"/>
              </w:rPr>
              <w:t>电容</w:t>
            </w:r>
          </w:p>
        </w:tc>
        <w:tc>
          <w:tcPr>
            <w:tcW w:w="2268" w:type="dxa"/>
            <w:vAlign w:val="center"/>
          </w:tcPr>
          <w:p>
            <w:pPr>
              <w:ind w:firstLine="480"/>
              <w:jc w:val="center"/>
              <w:rPr>
                <w:rFonts w:ascii="宋体" w:cs="宋体"/>
                <w:sz w:val="24"/>
              </w:rPr>
            </w:pPr>
            <w:r>
              <w:rPr>
                <w:rFonts w:hint="eastAsia" w:ascii="宋体" w:cs="宋体"/>
                <w:sz w:val="24"/>
              </w:rPr>
              <w:t>35</w:t>
            </w:r>
          </w:p>
        </w:tc>
        <w:tc>
          <w:tcPr>
            <w:tcW w:w="2354" w:type="dxa"/>
            <w:vAlign w:val="center"/>
          </w:tcPr>
          <w:p>
            <w:pPr>
              <w:ind w:firstLine="480"/>
              <w:jc w:val="center"/>
              <w:rPr>
                <w:rFonts w:ascii="宋体" w:cs="宋体"/>
                <w:sz w:val="24"/>
              </w:rPr>
            </w:pPr>
            <w:r>
              <w:rPr>
                <w:rFonts w:hint="eastAsia" w:ascii="宋体" w:cs="宋体"/>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17</w:t>
            </w:r>
          </w:p>
        </w:tc>
        <w:tc>
          <w:tcPr>
            <w:tcW w:w="2835" w:type="dxa"/>
            <w:vAlign w:val="center"/>
          </w:tcPr>
          <w:p>
            <w:pPr>
              <w:ind w:firstLine="480"/>
              <w:jc w:val="center"/>
              <w:rPr>
                <w:rFonts w:ascii="宋体" w:cs="宋体"/>
                <w:sz w:val="24"/>
              </w:rPr>
            </w:pPr>
            <w:r>
              <w:rPr>
                <w:rFonts w:hint="eastAsia" w:ascii="宋体" w:cs="宋体"/>
                <w:sz w:val="24"/>
              </w:rPr>
              <w:t>保险管</w:t>
            </w:r>
          </w:p>
        </w:tc>
        <w:tc>
          <w:tcPr>
            <w:tcW w:w="2268" w:type="dxa"/>
            <w:vAlign w:val="center"/>
          </w:tcPr>
          <w:p>
            <w:pPr>
              <w:ind w:firstLine="480"/>
              <w:jc w:val="center"/>
              <w:rPr>
                <w:rFonts w:ascii="宋体" w:cs="宋体"/>
                <w:sz w:val="24"/>
              </w:rPr>
            </w:pPr>
            <w:r>
              <w:rPr>
                <w:rFonts w:hint="eastAsia" w:ascii="宋体" w:cs="宋体"/>
                <w:sz w:val="24"/>
              </w:rPr>
              <w:t>45</w:t>
            </w:r>
          </w:p>
        </w:tc>
        <w:tc>
          <w:tcPr>
            <w:tcW w:w="2354" w:type="dxa"/>
            <w:vAlign w:val="center"/>
          </w:tcPr>
          <w:p>
            <w:pPr>
              <w:ind w:firstLine="480"/>
              <w:jc w:val="center"/>
              <w:rPr>
                <w:rFonts w:ascii="宋体" w:cs="宋体"/>
                <w:sz w:val="24"/>
              </w:rPr>
            </w:pPr>
            <w:r>
              <w:rPr>
                <w:rFonts w:hint="eastAsia" w:ascii="宋体" w:cs="宋体"/>
                <w:sz w:val="24"/>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9" w:type="dxa"/>
            <w:vAlign w:val="center"/>
          </w:tcPr>
          <w:p>
            <w:pPr>
              <w:ind w:firstLine="480"/>
              <w:jc w:val="center"/>
              <w:rPr>
                <w:rFonts w:ascii="宋体" w:cs="宋体"/>
                <w:sz w:val="24"/>
              </w:rPr>
            </w:pPr>
            <w:r>
              <w:rPr>
                <w:rFonts w:hint="eastAsia" w:ascii="宋体" w:cs="宋体"/>
                <w:sz w:val="24"/>
              </w:rPr>
              <w:t>18</w:t>
            </w:r>
          </w:p>
        </w:tc>
        <w:tc>
          <w:tcPr>
            <w:tcW w:w="2835" w:type="dxa"/>
            <w:vAlign w:val="center"/>
          </w:tcPr>
          <w:p>
            <w:pPr>
              <w:ind w:firstLine="480"/>
              <w:jc w:val="center"/>
              <w:rPr>
                <w:rFonts w:ascii="宋体" w:cs="宋体"/>
                <w:sz w:val="24"/>
              </w:rPr>
            </w:pPr>
            <w:r>
              <w:rPr>
                <w:rFonts w:hint="eastAsia" w:ascii="宋体" w:cs="宋体"/>
                <w:sz w:val="24"/>
              </w:rPr>
              <w:t>机械开关</w:t>
            </w:r>
          </w:p>
        </w:tc>
        <w:tc>
          <w:tcPr>
            <w:tcW w:w="2268" w:type="dxa"/>
            <w:vAlign w:val="center"/>
          </w:tcPr>
          <w:p>
            <w:pPr>
              <w:ind w:firstLine="480"/>
              <w:jc w:val="center"/>
              <w:rPr>
                <w:rFonts w:ascii="宋体" w:cs="宋体"/>
                <w:sz w:val="24"/>
              </w:rPr>
            </w:pPr>
            <w:r>
              <w:rPr>
                <w:rFonts w:hint="eastAsia" w:ascii="宋体" w:cs="宋体"/>
                <w:sz w:val="24"/>
              </w:rPr>
              <w:t>45~75</w:t>
            </w:r>
          </w:p>
        </w:tc>
        <w:tc>
          <w:tcPr>
            <w:tcW w:w="2354" w:type="dxa"/>
            <w:vAlign w:val="center"/>
          </w:tcPr>
          <w:p>
            <w:pPr>
              <w:ind w:firstLine="480"/>
              <w:jc w:val="center"/>
              <w:rPr>
                <w:rFonts w:ascii="宋体" w:cs="宋体"/>
                <w:sz w:val="24"/>
              </w:rPr>
            </w:pPr>
            <w:r>
              <w:rPr>
                <w:rFonts w:hint="eastAsia" w:ascii="宋体" w:cs="宋体"/>
                <w:sz w:val="24"/>
              </w:rPr>
              <w:t>1只</w:t>
            </w:r>
          </w:p>
        </w:tc>
      </w:tr>
    </w:tbl>
    <w:p>
      <w:pPr>
        <w:ind w:firstLine="0" w:firstLineChars="0"/>
        <w:rPr>
          <w:rFonts w:ascii="宋体" w:cs="宋体"/>
          <w:sz w:val="24"/>
        </w:rPr>
      </w:pPr>
    </w:p>
    <w:p>
      <w:pPr>
        <w:ind w:firstLine="228" w:firstLineChars="95"/>
        <w:rPr>
          <w:rFonts w:ascii="宋体" w:cs="宋体"/>
          <w:sz w:val="24"/>
        </w:rPr>
      </w:pPr>
      <w:r>
        <w:rPr>
          <w:rFonts w:hint="eastAsia" w:ascii="宋体" w:cs="宋体"/>
          <w:sz w:val="24"/>
        </w:rPr>
        <w:t>2、由于故障必须更换设备配件（如压缩机、控制板、主控器、蒸发器、冷凝器、主机保养必须的冷冻油、油过滤器、电磁阀、阀门、初、中、高效过滤器、滤网等大修的、大量的配件）配件材料费由院方承担，但必须事先征得院方同意，价格双方另行商议，商议不成时，院方有权另找零配件供应商购买。由于设备修理过程中（按维修规程操作）或自然冷媒缺失，由院方承担冷媒费用。</w:t>
      </w:r>
    </w:p>
    <w:bookmarkEnd w:id="2"/>
    <w:bookmarkEnd w:id="3"/>
    <w:p>
      <w:pPr>
        <w:spacing w:line="300" w:lineRule="exact"/>
        <w:ind w:left="0" w:leftChars="0" w:firstLine="0" w:firstLineChars="0"/>
        <w:rPr>
          <w:rFonts w:ascii="宋体"/>
          <w:szCs w:val="21"/>
        </w:rPr>
      </w:pPr>
    </w:p>
    <w:p>
      <w:pPr>
        <w:spacing w:line="300" w:lineRule="exact"/>
        <w:ind w:firstLine="420"/>
        <w:rPr>
          <w:rFonts w:ascii="宋体"/>
          <w:szCs w:val="21"/>
        </w:rPr>
      </w:pPr>
    </w:p>
    <w:p>
      <w:pPr>
        <w:spacing w:line="300" w:lineRule="exact"/>
        <w:ind w:firstLine="420"/>
        <w:rPr>
          <w:rFonts w:ascii="宋体"/>
          <w:szCs w:val="21"/>
        </w:rPr>
      </w:pPr>
    </w:p>
    <w:p>
      <w:pPr>
        <w:spacing w:line="300" w:lineRule="exact"/>
        <w:ind w:firstLine="420"/>
        <w:rPr>
          <w:rFonts w:ascii="宋体"/>
          <w:szCs w:val="21"/>
        </w:rPr>
      </w:pPr>
    </w:p>
    <w:p>
      <w:pPr>
        <w:spacing w:line="300" w:lineRule="exact"/>
        <w:ind w:firstLine="420"/>
        <w:rPr>
          <w:rFonts w:ascii="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Radioactive">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4639"/>
      <w:docPartObj>
        <w:docPartGallery w:val="AutoText"/>
      </w:docPartObj>
    </w:sdtPr>
    <w:sdtContent>
      <w:sdt>
        <w:sdtPr>
          <w:id w:val="98381352"/>
          <w:docPartObj>
            <w:docPartGallery w:val="AutoText"/>
          </w:docPartObj>
        </w:sdtPr>
        <w:sdtContent>
          <w:p>
            <w:pPr>
              <w:pStyle w:val="4"/>
              <w:ind w:firstLine="3330" w:firstLineChars="1850"/>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A6D4A"/>
    <w:multiLevelType w:val="multilevel"/>
    <w:tmpl w:val="7CEA6D4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ascii="宋体" w:hAnsi="宋体" w:eastAsia="宋体"/>
        <w:b w:val="0"/>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7BE5"/>
    <w:rsid w:val="00045951"/>
    <w:rsid w:val="000645CA"/>
    <w:rsid w:val="00095E7C"/>
    <w:rsid w:val="000A3F18"/>
    <w:rsid w:val="000A62CD"/>
    <w:rsid w:val="000B28BE"/>
    <w:rsid w:val="000B293E"/>
    <w:rsid w:val="000C1D9A"/>
    <w:rsid w:val="000F1DA1"/>
    <w:rsid w:val="0010174B"/>
    <w:rsid w:val="00132AC0"/>
    <w:rsid w:val="001B245B"/>
    <w:rsid w:val="001B63FA"/>
    <w:rsid w:val="001C000A"/>
    <w:rsid w:val="001C3338"/>
    <w:rsid w:val="00202560"/>
    <w:rsid w:val="002161B8"/>
    <w:rsid w:val="002217D0"/>
    <w:rsid w:val="00222510"/>
    <w:rsid w:val="00222B64"/>
    <w:rsid w:val="00236C22"/>
    <w:rsid w:val="0025193B"/>
    <w:rsid w:val="00271773"/>
    <w:rsid w:val="002B09A8"/>
    <w:rsid w:val="002B3234"/>
    <w:rsid w:val="002C5A18"/>
    <w:rsid w:val="002D5A1B"/>
    <w:rsid w:val="003347E4"/>
    <w:rsid w:val="00343D46"/>
    <w:rsid w:val="0035381C"/>
    <w:rsid w:val="00380A71"/>
    <w:rsid w:val="00382236"/>
    <w:rsid w:val="00384B74"/>
    <w:rsid w:val="003A10D4"/>
    <w:rsid w:val="003A1682"/>
    <w:rsid w:val="003D4FC0"/>
    <w:rsid w:val="003E1C8E"/>
    <w:rsid w:val="003E1F08"/>
    <w:rsid w:val="003F3A20"/>
    <w:rsid w:val="004100BA"/>
    <w:rsid w:val="004138AF"/>
    <w:rsid w:val="00425A43"/>
    <w:rsid w:val="00480F12"/>
    <w:rsid w:val="004877FC"/>
    <w:rsid w:val="004A3ED3"/>
    <w:rsid w:val="004B6884"/>
    <w:rsid w:val="00535358"/>
    <w:rsid w:val="00585CAC"/>
    <w:rsid w:val="005B7627"/>
    <w:rsid w:val="005F6F21"/>
    <w:rsid w:val="00601951"/>
    <w:rsid w:val="00604D72"/>
    <w:rsid w:val="006076A4"/>
    <w:rsid w:val="00642F8E"/>
    <w:rsid w:val="00643044"/>
    <w:rsid w:val="00656A14"/>
    <w:rsid w:val="00657BE5"/>
    <w:rsid w:val="006661D1"/>
    <w:rsid w:val="006B47EE"/>
    <w:rsid w:val="006D15F7"/>
    <w:rsid w:val="006D1C93"/>
    <w:rsid w:val="006E3BAE"/>
    <w:rsid w:val="006E3F5E"/>
    <w:rsid w:val="007015B9"/>
    <w:rsid w:val="00733672"/>
    <w:rsid w:val="00734E7F"/>
    <w:rsid w:val="0073720D"/>
    <w:rsid w:val="00744DF1"/>
    <w:rsid w:val="007C06FA"/>
    <w:rsid w:val="007E544A"/>
    <w:rsid w:val="007E7CF8"/>
    <w:rsid w:val="007F3B28"/>
    <w:rsid w:val="00824A5A"/>
    <w:rsid w:val="008B2D9E"/>
    <w:rsid w:val="008D0397"/>
    <w:rsid w:val="008F6358"/>
    <w:rsid w:val="008F7E97"/>
    <w:rsid w:val="00915C5A"/>
    <w:rsid w:val="00995F72"/>
    <w:rsid w:val="009D2A46"/>
    <w:rsid w:val="009F162A"/>
    <w:rsid w:val="00A03411"/>
    <w:rsid w:val="00A32317"/>
    <w:rsid w:val="00A34CC6"/>
    <w:rsid w:val="00A35870"/>
    <w:rsid w:val="00A762A9"/>
    <w:rsid w:val="00AA65DA"/>
    <w:rsid w:val="00AE076F"/>
    <w:rsid w:val="00B042FD"/>
    <w:rsid w:val="00B12A84"/>
    <w:rsid w:val="00B15A15"/>
    <w:rsid w:val="00B603D8"/>
    <w:rsid w:val="00BC3025"/>
    <w:rsid w:val="00BE7839"/>
    <w:rsid w:val="00C003B0"/>
    <w:rsid w:val="00C150AA"/>
    <w:rsid w:val="00C31411"/>
    <w:rsid w:val="00C41072"/>
    <w:rsid w:val="00C541A8"/>
    <w:rsid w:val="00C720E1"/>
    <w:rsid w:val="00C74538"/>
    <w:rsid w:val="00C76A5B"/>
    <w:rsid w:val="00C858A5"/>
    <w:rsid w:val="00C90D37"/>
    <w:rsid w:val="00C9602F"/>
    <w:rsid w:val="00CE2363"/>
    <w:rsid w:val="00D75C02"/>
    <w:rsid w:val="00D77AC3"/>
    <w:rsid w:val="00D93664"/>
    <w:rsid w:val="00DA7864"/>
    <w:rsid w:val="00DB1D22"/>
    <w:rsid w:val="00E3351B"/>
    <w:rsid w:val="00E34899"/>
    <w:rsid w:val="00E40F77"/>
    <w:rsid w:val="00E60306"/>
    <w:rsid w:val="00E61B8D"/>
    <w:rsid w:val="00E90EDF"/>
    <w:rsid w:val="00E966C4"/>
    <w:rsid w:val="00EC289E"/>
    <w:rsid w:val="00F11663"/>
    <w:rsid w:val="00F259CC"/>
    <w:rsid w:val="00F3548E"/>
    <w:rsid w:val="00F377AA"/>
    <w:rsid w:val="00F544CD"/>
    <w:rsid w:val="00F54ED6"/>
    <w:rsid w:val="00F74485"/>
    <w:rsid w:val="00FB0EDD"/>
    <w:rsid w:val="00FC61C9"/>
    <w:rsid w:val="00FD44B3"/>
    <w:rsid w:val="00FE7FAB"/>
    <w:rsid w:val="16FA4610"/>
    <w:rsid w:val="17EF123A"/>
    <w:rsid w:val="34A77130"/>
    <w:rsid w:val="3F5274C2"/>
    <w:rsid w:val="3FD838B1"/>
    <w:rsid w:val="48F703A9"/>
    <w:rsid w:val="7CBB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jc w:val="center"/>
      <w:outlineLvl w:val="0"/>
    </w:pPr>
    <w:rPr>
      <w:rFonts w:cs="宋体"/>
      <w:b/>
      <w:bCs/>
      <w:kern w:val="44"/>
      <w:sz w:val="32"/>
      <w:szCs w:val="44"/>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olor w:val="000000"/>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semiHidden/>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1 Char"/>
    <w:basedOn w:val="7"/>
    <w:link w:val="2"/>
    <w:uiPriority w:val="0"/>
    <w:rPr>
      <w:rFonts w:ascii="Calibri" w:hAnsi="Calibri" w:eastAsia="宋体" w:cs="宋体"/>
      <w:b/>
      <w:bCs/>
      <w:kern w:val="44"/>
      <w:sz w:val="32"/>
      <w:szCs w:val="44"/>
    </w:rPr>
  </w:style>
  <w:style w:type="character" w:customStyle="1" w:styleId="13">
    <w:name w:val="批注框文本 Char"/>
    <w:basedOn w:val="7"/>
    <w:link w:val="3"/>
    <w:semiHidden/>
    <w:uiPriority w:val="99"/>
    <w:rPr>
      <w:rFonts w:ascii="Calibri" w:hAnsi="Calibri" w:eastAsia="宋体" w:cs="Times New Roman"/>
      <w:sz w:val="18"/>
      <w:szCs w:val="18"/>
    </w:rPr>
  </w:style>
  <w:style w:type="paragraph" w:styleId="1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http://i01.yizimg.com/ComFolder/471645/201106/%25E6%2589%258B%25E6%259C%25AF%25E5%25AE%25A4%25E7%25A9%25BA%25E6%25B0%2594%25E6%25B4%2581%25E5%2587%2580%25E5%25BA%25A6%25E7%25AD%2589%25E7%25BA%25A7%25E6%25A0%2587%25E5%2587%2586.jpg" TargetMode="Externa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1246</Words>
  <Characters>7104</Characters>
  <Lines>59</Lines>
  <Paragraphs>16</Paragraphs>
  <TotalTime>163</TotalTime>
  <ScaleCrop>false</ScaleCrop>
  <LinksUpToDate>false</LinksUpToDate>
  <CharactersWithSpaces>8334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2018-08-27T01:13:00Z</dcterms:created>
  <dc:creator>张海勇</dc:creator>
  <cp:lastModifiedBy>Administrator</cp:lastModifiedBy>
  <cp:lastPrinted>2018-09-15T01:10:00Z</cp:lastPrinted>
  <dcterms:modified xsi:type="dcterms:W3CDTF">2018-09-25T08:05:59Z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