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41" w:rsidRPr="004B58CB" w:rsidRDefault="004B58CB">
      <w:pPr>
        <w:spacing w:line="360" w:lineRule="auto"/>
        <w:jc w:val="center"/>
        <w:rPr>
          <w:b/>
          <w:sz w:val="44"/>
          <w:szCs w:val="44"/>
        </w:rPr>
      </w:pPr>
      <w:r w:rsidRPr="004B58CB">
        <w:rPr>
          <w:rFonts w:hint="eastAsia"/>
          <w:b/>
          <w:sz w:val="44"/>
          <w:szCs w:val="44"/>
        </w:rPr>
        <w:t>湛江中心人民医院生态</w:t>
      </w:r>
      <w:r w:rsidR="00386CE0">
        <w:rPr>
          <w:rFonts w:hint="eastAsia"/>
          <w:b/>
          <w:sz w:val="44"/>
          <w:szCs w:val="44"/>
        </w:rPr>
        <w:t>后勤一体化</w:t>
      </w:r>
      <w:r w:rsidRPr="004B58CB">
        <w:rPr>
          <w:rFonts w:hint="eastAsia"/>
          <w:b/>
          <w:sz w:val="44"/>
          <w:szCs w:val="44"/>
        </w:rPr>
        <w:t>平台</w:t>
      </w:r>
      <w:r w:rsidR="00386CE0">
        <w:rPr>
          <w:rFonts w:hint="eastAsia"/>
          <w:b/>
          <w:sz w:val="44"/>
          <w:szCs w:val="44"/>
        </w:rPr>
        <w:t>建设及</w:t>
      </w:r>
      <w:r w:rsidRPr="004B58CB">
        <w:rPr>
          <w:rFonts w:hint="eastAsia"/>
          <w:b/>
          <w:sz w:val="44"/>
          <w:szCs w:val="44"/>
        </w:rPr>
        <w:t>管家</w:t>
      </w:r>
      <w:r w:rsidR="00386CE0">
        <w:rPr>
          <w:rFonts w:hint="eastAsia"/>
          <w:b/>
          <w:sz w:val="44"/>
          <w:szCs w:val="44"/>
        </w:rPr>
        <w:t>运营</w:t>
      </w:r>
      <w:r w:rsidRPr="004B58CB">
        <w:rPr>
          <w:rFonts w:hint="eastAsia"/>
          <w:b/>
          <w:sz w:val="44"/>
          <w:szCs w:val="44"/>
        </w:rPr>
        <w:t>服务</w:t>
      </w:r>
      <w:r w:rsidR="00386CE0">
        <w:rPr>
          <w:rFonts w:hint="eastAsia"/>
          <w:b/>
          <w:sz w:val="44"/>
          <w:szCs w:val="44"/>
        </w:rPr>
        <w:t>技术要</w:t>
      </w:r>
      <w:r w:rsidRPr="004B58CB">
        <w:rPr>
          <w:rFonts w:hint="eastAsia"/>
          <w:b/>
          <w:sz w:val="44"/>
          <w:szCs w:val="44"/>
        </w:rPr>
        <w:t>求</w:t>
      </w:r>
    </w:p>
    <w:p w:rsidR="00B42F41" w:rsidRDefault="00B42F41">
      <w:pPr>
        <w:spacing w:line="360" w:lineRule="auto"/>
        <w:rPr>
          <w:sz w:val="24"/>
          <w:szCs w:val="24"/>
        </w:rPr>
      </w:pPr>
    </w:p>
    <w:p w:rsidR="00B42F41" w:rsidRDefault="00B42F41"/>
    <w:p w:rsidR="00B42F41" w:rsidRDefault="004B58CB" w:rsidP="004B58CB">
      <w:pPr>
        <w:pStyle w:val="1"/>
        <w:numPr>
          <w:ilvl w:val="0"/>
          <w:numId w:val="19"/>
        </w:numPr>
      </w:pPr>
      <w:r>
        <w:rPr>
          <w:rFonts w:hint="eastAsia"/>
        </w:rPr>
        <w:t>总体需求</w:t>
      </w:r>
      <w:bookmarkStart w:id="0" w:name="_GoBack"/>
      <w:bookmarkEnd w:id="0"/>
    </w:p>
    <w:p w:rsidR="00B42F41" w:rsidRDefault="004B58CB">
      <w:pPr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为提高医院后勤服务和运营</w:t>
      </w:r>
      <w:r w:rsidR="00386CE0">
        <w:rPr>
          <w:rFonts w:ascii="Verdana" w:hAnsi="Verdana" w:hint="eastAsia"/>
          <w:sz w:val="24"/>
        </w:rPr>
        <w:t>水平</w:t>
      </w:r>
      <w:r>
        <w:rPr>
          <w:rFonts w:ascii="Verdana" w:hAnsi="Verdana" w:hint="eastAsia"/>
          <w:sz w:val="24"/>
        </w:rPr>
        <w:t>，突出医院特色，采用平台</w:t>
      </w:r>
      <w:r>
        <w:rPr>
          <w:rFonts w:ascii="Verdana" w:hAnsi="Verdana" w:hint="eastAsia"/>
          <w:sz w:val="24"/>
        </w:rPr>
        <w:t>+</w:t>
      </w:r>
      <w:r>
        <w:rPr>
          <w:rFonts w:ascii="Verdana" w:hAnsi="Verdana" w:hint="eastAsia"/>
          <w:sz w:val="24"/>
        </w:rPr>
        <w:t>管家的服务运营模式，通过物联网、大数据和人工智能的手段实现医院智慧化的运维。</w:t>
      </w:r>
      <w:r w:rsidR="00386CE0">
        <w:rPr>
          <w:rFonts w:ascii="Verdana" w:hAnsi="Verdana" w:hint="eastAsia"/>
          <w:sz w:val="24"/>
        </w:rPr>
        <w:t>主要</w:t>
      </w:r>
      <w:r>
        <w:rPr>
          <w:rFonts w:ascii="Verdana" w:hAnsi="Verdana" w:hint="eastAsia"/>
          <w:sz w:val="24"/>
        </w:rPr>
        <w:t>实现以下</w:t>
      </w:r>
      <w:r w:rsidR="00386CE0">
        <w:rPr>
          <w:rFonts w:ascii="Verdana" w:hAnsi="Verdana" w:hint="eastAsia"/>
          <w:sz w:val="24"/>
        </w:rPr>
        <w:t>目的</w:t>
      </w:r>
      <w:r>
        <w:rPr>
          <w:rFonts w:ascii="Verdana" w:hAnsi="Verdana" w:hint="eastAsia"/>
          <w:sz w:val="24"/>
        </w:rPr>
        <w:t>：</w:t>
      </w:r>
    </w:p>
    <w:p w:rsidR="00B42F41" w:rsidRDefault="004B58CB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平台式的信息化工具为</w:t>
      </w:r>
      <w:r w:rsidR="00386CE0">
        <w:rPr>
          <w:rFonts w:hint="eastAsia"/>
          <w:b/>
        </w:rPr>
        <w:t>医</w:t>
      </w:r>
      <w:r>
        <w:rPr>
          <w:rFonts w:hint="eastAsia"/>
          <w:b/>
        </w:rPr>
        <w:t>院提供服务全过程的支持</w:t>
      </w:r>
    </w:p>
    <w:p w:rsidR="00B42F41" w:rsidRDefault="004B58CB">
      <w:pPr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后勤生态平台，将各服务模块的全过程进行数据化呈现，对于保障类的服务模块，平台能够采集现场系统运行数据，制定分配与辅助执行维保工作；对于服务类模块，可以通过工单方式驱动现场人员工作进行，通过物联网手段对于被管资源进行管理；对于管理类模块，可实现信息化方式的管理执行，指导医院管理者进行资源配给的优化。</w:t>
      </w:r>
    </w:p>
    <w:p w:rsidR="00B42F41" w:rsidRDefault="004B58CB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专业管家团队以专业视角将需求侧与执行侧拉通</w:t>
      </w:r>
    </w:p>
    <w:p w:rsidR="00B42F41" w:rsidRDefault="004B58CB">
      <w:pPr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通过管家团队的导入，充分采纳医院临床端与管理层需求，并转化为可执行的标准体系融入现场执行进程。对于有一定操作难度的智能化系统应用，专业管家团队也可以进行日常的维护与使用，从而减少运维服务对人工的依赖性。对于信息化系统运行过程中产生的数据资源，现场团队结合远程专家团队也会进行分析，并挖掘待优化点进行持续性的改进。</w:t>
      </w:r>
    </w:p>
    <w:p w:rsidR="00B42F41" w:rsidRDefault="004B58CB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平台整合多种社会化服务资源，为医院提供个性化的服务选择</w:t>
      </w:r>
    </w:p>
    <w:p w:rsidR="00B42F41" w:rsidRDefault="004B58CB">
      <w:pPr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通过后勤生态平台提供的多种类型服务，可根据院方需求在供给丰富的应用中心灵活选择和组合，提供满足个性需求的专业化服务，通过统一的服务接口，提供面向医院的一站式后勤服务，提供应用中心式管理。</w:t>
      </w:r>
    </w:p>
    <w:p w:rsidR="00B42F41" w:rsidRDefault="00B42F41">
      <w:pPr>
        <w:spacing w:line="360" w:lineRule="auto"/>
        <w:rPr>
          <w:sz w:val="24"/>
          <w:szCs w:val="24"/>
        </w:rPr>
      </w:pPr>
    </w:p>
    <w:p w:rsidR="00B42F41" w:rsidRDefault="004B58CB" w:rsidP="004B58CB">
      <w:pPr>
        <w:pStyle w:val="1"/>
        <w:numPr>
          <w:ilvl w:val="0"/>
          <w:numId w:val="19"/>
        </w:numPr>
      </w:pPr>
      <w:r>
        <w:rPr>
          <w:rFonts w:hint="eastAsia"/>
        </w:rPr>
        <w:lastRenderedPageBreak/>
        <w:t>平台需求</w:t>
      </w:r>
    </w:p>
    <w:p w:rsidR="00B42F41" w:rsidRDefault="004B58CB" w:rsidP="00386CE0">
      <w:pPr>
        <w:pStyle w:val="2"/>
        <w:numPr>
          <w:ilvl w:val="0"/>
          <w:numId w:val="20"/>
        </w:numPr>
      </w:pPr>
      <w:r>
        <w:t>平台概</w:t>
      </w:r>
      <w:r>
        <w:rPr>
          <w:rFonts w:hint="eastAsia"/>
        </w:rPr>
        <w:t>述</w:t>
      </w:r>
    </w:p>
    <w:p w:rsidR="00B42F41" w:rsidRDefault="004B58CB">
      <w:pPr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后勤生态平台主要由四个层次组成，包括底层服务支撑层、中层应用生态层、上层运维决策层和人机交互层。对于服务提供商来，平台的目标是实现第三方应用业务标准的、快速的接入，业务的即插即用，同时实现服务的闭环评价；对于医院来说，实现了统一的展示、管理和交互，屏蔽了应用子系统的业务实现。同时提供三种不同的人机交互方式，更加直观、便捷和高效的进行平台的使用和管理；对于平台自身，要支持云端和本地级的部署、支持系统的大容量、高并发、可扩展、高可用、可伸缩能力。同时能够以数据为中心，驱动业务的流转、联动、增值。</w:t>
      </w:r>
    </w:p>
    <w:p w:rsidR="00B42F41" w:rsidRDefault="004B58CB">
      <w:pPr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noProof/>
          <w:sz w:val="28"/>
          <w:szCs w:val="28"/>
        </w:rPr>
        <w:drawing>
          <wp:inline distT="0" distB="0" distL="0" distR="0">
            <wp:extent cx="5267325" cy="340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B42F41" w:rsidRDefault="00B42F41">
      <w:pPr>
        <w:rPr>
          <w:rFonts w:ascii="仿宋" w:eastAsia="仿宋"/>
          <w:sz w:val="28"/>
          <w:szCs w:val="28"/>
        </w:rPr>
      </w:pPr>
    </w:p>
    <w:p w:rsidR="00B42F41" w:rsidRDefault="004B58CB" w:rsidP="00386CE0">
      <w:pPr>
        <w:pStyle w:val="2"/>
        <w:numPr>
          <w:ilvl w:val="0"/>
          <w:numId w:val="20"/>
        </w:numPr>
      </w:pPr>
      <w:r>
        <w:lastRenderedPageBreak/>
        <w:t>平台</w:t>
      </w:r>
      <w:r>
        <w:rPr>
          <w:rFonts w:hint="eastAsia"/>
        </w:rPr>
        <w:t>主要</w:t>
      </w:r>
      <w:r>
        <w:t>功能需求</w:t>
      </w:r>
    </w:p>
    <w:p w:rsidR="00B42F41" w:rsidRDefault="00F55B9B" w:rsidP="00F55B9B">
      <w:pPr>
        <w:pStyle w:val="3"/>
        <w:ind w:firstLineChars="200" w:firstLine="643"/>
        <w:rPr>
          <w:rStyle w:val="3Char"/>
          <w:b/>
          <w:bCs/>
        </w:rPr>
      </w:pPr>
      <w:r>
        <w:rPr>
          <w:rStyle w:val="3Char"/>
          <w:rFonts w:hint="eastAsia"/>
          <w:b/>
          <w:bCs/>
        </w:rPr>
        <w:t>(1)</w:t>
      </w:r>
      <w:r w:rsidR="004B58CB">
        <w:rPr>
          <w:rStyle w:val="3Char"/>
          <w:rFonts w:hint="eastAsia"/>
          <w:b/>
          <w:bCs/>
        </w:rPr>
        <w:t>服务支撑</w:t>
      </w:r>
    </w:p>
    <w:p w:rsidR="00B42F41" w:rsidRDefault="004B58C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通过统一的平台、统一的数据交互标准、统一的架构，实现了用户中心、设备中心、空间中心、支付中心、消息中心和协作中心，支撑应用业务的接入和即插即用，以及数据在全系统中的流转。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用户中心：管理和维护医院后勤相关的组织结构、人员信息、角色权限等信息。根据业务的类型提供相应的数据，确保对该数据最小化的授权使用，保护医院的医院的隐私信息；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设备中心：管理和维护医院各种设备的基础信息、维修信息、保养信息、折旧信息、报废信息等，为设备的全生命周期管理提供依据；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空间信息：管理和维护医院建筑和空间分配信息，包括空间分布、区域划分等，完成对象的定位、统计分析以及和其他子系统的联动；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支付中心：为保护医院客户的隐私和交易安全，在用户进行交易时，通过临时授权或者加密的方式，对第三方应用屏蔽敏感信息；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消息中心：实现平台内部各子系统之间信息的分发；以及对外实现邮件、短信、应用内通知消息等统一接口；</w:t>
      </w:r>
    </w:p>
    <w:p w:rsidR="00B42F41" w:rsidRDefault="004B58CB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协作中心：提供通用的大数据和人工智能处理模块，通过统一的接口，为平台或其他业务子系统提供增值服务。</w:t>
      </w:r>
    </w:p>
    <w:p w:rsidR="00B42F41" w:rsidRDefault="00F55B9B" w:rsidP="00F55B9B">
      <w:pPr>
        <w:pStyle w:val="3"/>
        <w:ind w:firstLineChars="200" w:firstLine="643"/>
        <w:rPr>
          <w:rStyle w:val="3Char"/>
          <w:b/>
          <w:bCs/>
        </w:rPr>
      </w:pPr>
      <w:r>
        <w:rPr>
          <w:rStyle w:val="3Char"/>
          <w:rFonts w:hint="eastAsia"/>
          <w:b/>
          <w:bCs/>
        </w:rPr>
        <w:t>(2)</w:t>
      </w:r>
      <w:r w:rsidR="004B58CB">
        <w:rPr>
          <w:rStyle w:val="3Char"/>
          <w:rFonts w:hint="eastAsia"/>
          <w:b/>
          <w:bCs/>
        </w:rPr>
        <w:t>应用中心</w:t>
      </w:r>
    </w:p>
    <w:p w:rsidR="00B42F41" w:rsidRDefault="004B58C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依赖于服务支撑层提供的基础能力，完成业务子系统的接入、运行和监控，并为上层运维决策层提供必要的数据。</w:t>
      </w:r>
    </w:p>
    <w:p w:rsidR="00B42F41" w:rsidRDefault="004B58CB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专业业务：包括机电运维、设备管理、能源管理、综合监控等子系统。可通过升级改造或从现有的智能化系统（如电力监控、空调集中控制系统等）接入数据，提供机电运维管理服务。</w:t>
      </w:r>
    </w:p>
    <w:p w:rsidR="00B42F41" w:rsidRDefault="004B58CB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第三方服务接入：对于专业性非常强或者已经存在优质的供应商的业务，提供第三方的接入和评价机制，为每一个业务领域提供多家优质服务商，供医</w:t>
      </w:r>
      <w:r>
        <w:rPr>
          <w:rFonts w:ascii="宋体" w:hint="eastAsia"/>
          <w:sz w:val="24"/>
          <w:szCs w:val="24"/>
        </w:rPr>
        <w:lastRenderedPageBreak/>
        <w:t>院择优选用，如保洁、运送、保安、被服等等；</w:t>
      </w:r>
    </w:p>
    <w:p w:rsidR="00B42F41" w:rsidRDefault="004B58CB"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多样的系统对接：在满足信息化安全的前提下，生态平台能与医院已有的系统，包括HRP、HIS、OA等系统进行数据交互，满足平台的功能需求。</w:t>
      </w:r>
    </w:p>
    <w:p w:rsidR="00B42F41" w:rsidRDefault="00F55B9B" w:rsidP="00F55B9B">
      <w:pPr>
        <w:pStyle w:val="3"/>
        <w:ind w:firstLineChars="200" w:firstLine="643"/>
        <w:rPr>
          <w:rStyle w:val="3Char"/>
          <w:b/>
          <w:bCs/>
        </w:rPr>
      </w:pPr>
      <w:r>
        <w:rPr>
          <w:rStyle w:val="3Char"/>
          <w:rFonts w:hint="eastAsia"/>
          <w:b/>
          <w:bCs/>
        </w:rPr>
        <w:t>(3)</w:t>
      </w:r>
      <w:r w:rsidR="004B58CB">
        <w:rPr>
          <w:rStyle w:val="3Char"/>
          <w:rFonts w:hint="eastAsia"/>
          <w:b/>
          <w:bCs/>
        </w:rPr>
        <w:t>运维决策</w:t>
      </w:r>
    </w:p>
    <w:p w:rsidR="00B42F41" w:rsidRDefault="004B58C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根据平台和各个业务子系统采集的数据和信息，按照医院的运维管理要求，进行抽象、分析和汇总，以不同的维度提供给院方，对其决策进行支撑。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报告报表：</w:t>
      </w:r>
      <w:r>
        <w:rPr>
          <w:rFonts w:ascii="宋体"/>
          <w:sz w:val="24"/>
          <w:szCs w:val="24"/>
        </w:rPr>
        <w:t>全功能分析报告</w:t>
      </w:r>
      <w:r>
        <w:rPr>
          <w:rFonts w:ascii="宋体" w:hint="eastAsia"/>
          <w:sz w:val="24"/>
          <w:szCs w:val="24"/>
        </w:rPr>
        <w:t>子</w:t>
      </w:r>
      <w:r>
        <w:rPr>
          <w:rFonts w:ascii="宋体"/>
          <w:sz w:val="24"/>
          <w:szCs w:val="24"/>
        </w:rPr>
        <w:t>系统，结合云端数据，</w:t>
      </w:r>
      <w:r>
        <w:rPr>
          <w:rFonts w:ascii="宋体" w:hint="eastAsia"/>
          <w:sz w:val="24"/>
          <w:szCs w:val="24"/>
        </w:rPr>
        <w:t>生</w:t>
      </w:r>
      <w:r>
        <w:rPr>
          <w:rFonts w:ascii="宋体"/>
          <w:sz w:val="24"/>
          <w:szCs w:val="24"/>
        </w:rPr>
        <w:t>成医院</w:t>
      </w:r>
      <w:r>
        <w:rPr>
          <w:rFonts w:ascii="宋体" w:hint="eastAsia"/>
          <w:sz w:val="24"/>
          <w:szCs w:val="24"/>
        </w:rPr>
        <w:t>领导</w:t>
      </w:r>
      <w:r>
        <w:rPr>
          <w:rFonts w:ascii="宋体"/>
          <w:sz w:val="24"/>
          <w:szCs w:val="24"/>
        </w:rPr>
        <w:t>层需要的各</w:t>
      </w:r>
      <w:r>
        <w:rPr>
          <w:rFonts w:ascii="宋体" w:hint="eastAsia"/>
          <w:sz w:val="24"/>
          <w:szCs w:val="24"/>
        </w:rPr>
        <w:t>种</w:t>
      </w:r>
      <w:r>
        <w:rPr>
          <w:rFonts w:ascii="宋体"/>
          <w:sz w:val="24"/>
          <w:szCs w:val="24"/>
        </w:rPr>
        <w:t>报告</w:t>
      </w:r>
      <w:r>
        <w:rPr>
          <w:rFonts w:ascii="宋体" w:hint="eastAsia"/>
          <w:sz w:val="24"/>
          <w:szCs w:val="24"/>
        </w:rPr>
        <w:t>和</w:t>
      </w:r>
      <w:r>
        <w:rPr>
          <w:rFonts w:ascii="宋体"/>
          <w:sz w:val="24"/>
          <w:szCs w:val="24"/>
        </w:rPr>
        <w:t>分析</w:t>
      </w:r>
      <w:r>
        <w:rPr>
          <w:rFonts w:ascii="宋体" w:hint="eastAsia"/>
          <w:sz w:val="24"/>
          <w:szCs w:val="24"/>
        </w:rPr>
        <w:t>报表</w:t>
      </w:r>
      <w:r>
        <w:rPr>
          <w:rFonts w:ascii="宋体"/>
          <w:sz w:val="24"/>
          <w:szCs w:val="24"/>
        </w:rPr>
        <w:t>。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运维分析：以</w:t>
      </w:r>
      <w:r>
        <w:rPr>
          <w:rFonts w:ascii="宋体"/>
          <w:sz w:val="24"/>
          <w:szCs w:val="24"/>
        </w:rPr>
        <w:t>六纬度分析法（时间、空间、人员、事件、设备、费用</w:t>
      </w:r>
      <w:r>
        <w:rPr>
          <w:rFonts w:ascii="宋体" w:hint="eastAsia"/>
          <w:sz w:val="24"/>
          <w:szCs w:val="24"/>
        </w:rPr>
        <w:t>）为</w:t>
      </w:r>
      <w:r>
        <w:rPr>
          <w:rFonts w:ascii="宋体"/>
          <w:sz w:val="24"/>
          <w:szCs w:val="24"/>
        </w:rPr>
        <w:t>主思想，用户可从</w:t>
      </w:r>
      <w:r>
        <w:rPr>
          <w:rFonts w:ascii="宋体" w:hint="eastAsia"/>
          <w:sz w:val="24"/>
          <w:szCs w:val="24"/>
        </w:rPr>
        <w:t>六</w:t>
      </w:r>
      <w:r>
        <w:rPr>
          <w:rFonts w:ascii="宋体"/>
          <w:sz w:val="24"/>
          <w:szCs w:val="24"/>
        </w:rPr>
        <w:t>个主</w:t>
      </w:r>
      <w:r>
        <w:rPr>
          <w:rFonts w:ascii="宋体" w:hint="eastAsia"/>
          <w:sz w:val="24"/>
          <w:szCs w:val="24"/>
        </w:rPr>
        <w:t>维</w:t>
      </w:r>
      <w:r>
        <w:rPr>
          <w:rFonts w:ascii="宋体"/>
          <w:sz w:val="24"/>
          <w:szCs w:val="24"/>
        </w:rPr>
        <w:t>度相关的领域给出不同的条件，按照</w:t>
      </w:r>
      <w:r>
        <w:rPr>
          <w:rFonts w:ascii="宋体" w:hint="eastAsia"/>
          <w:sz w:val="24"/>
          <w:szCs w:val="24"/>
        </w:rPr>
        <w:t>用户设定</w:t>
      </w:r>
      <w:r>
        <w:rPr>
          <w:rFonts w:ascii="宋体"/>
          <w:sz w:val="24"/>
          <w:szCs w:val="24"/>
        </w:rPr>
        <w:t>的格式生成相应的结果</w:t>
      </w:r>
      <w:r>
        <w:rPr>
          <w:rFonts w:ascii="宋体" w:hint="eastAsia"/>
          <w:sz w:val="24"/>
          <w:szCs w:val="24"/>
        </w:rPr>
        <w:t>分析</w:t>
      </w:r>
      <w:r>
        <w:rPr>
          <w:rFonts w:ascii="宋体"/>
          <w:sz w:val="24"/>
          <w:szCs w:val="24"/>
        </w:rPr>
        <w:t>，并产出报告文本。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行业对标：通过对行业内的数据进行脱敏收集，进行分类分项的分析，形成行业标准，提供给医院用于帮助医院识别优势和差距，并进行过程监测，提高运维的效率；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预算管理：用于管理后勤涉及的各种业务的费用统计和分析，包括预算管理、费用消耗跟踪和投入产出类KPI管理。同时可以通过大数据分析对医院的费用进行预测，为后续的预算提供依据；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建设顾问：通过对医院后勤运维数据的分析，特别是设备全生命周期的数据分析，为医院的运维系统设计施工、设备采购提供建议，降低后续改造的成本；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品质管理：用于提高后勤管理和执行的品质进行把控，对医患提供更优质的服务，包括投诉管理、用户建议、表彰和后勤改进项管理；</w:t>
      </w:r>
    </w:p>
    <w:p w:rsidR="00B42F41" w:rsidRDefault="004B58CB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评价中心：收集用户对应用子系统的反馈和评价信息，对业务系统提供的服务进行打分排名，促使其不断</w:t>
      </w:r>
    </w:p>
    <w:p w:rsidR="00B42F41" w:rsidRDefault="00F55B9B" w:rsidP="00F55B9B">
      <w:pPr>
        <w:pStyle w:val="3"/>
        <w:ind w:firstLineChars="200" w:firstLine="643"/>
        <w:rPr>
          <w:rStyle w:val="3Char"/>
          <w:b/>
          <w:bCs/>
        </w:rPr>
      </w:pPr>
      <w:r>
        <w:rPr>
          <w:rStyle w:val="3Char"/>
          <w:rFonts w:hint="eastAsia"/>
          <w:b/>
          <w:bCs/>
        </w:rPr>
        <w:t>(4)</w:t>
      </w:r>
      <w:r w:rsidR="004B58CB">
        <w:rPr>
          <w:rStyle w:val="3Char"/>
          <w:rFonts w:hint="eastAsia"/>
          <w:b/>
          <w:bCs/>
        </w:rPr>
        <w:t>丰富的人机交互</w:t>
      </w:r>
    </w:p>
    <w:p w:rsidR="00B42F41" w:rsidRDefault="004B58CB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根据不同的应用场景，提供Web和APP等交互模式，来实现对平台直观、高效和便捷的管理。</w:t>
      </w:r>
    </w:p>
    <w:p w:rsidR="00B42F41" w:rsidRDefault="004B58CB">
      <w:pPr>
        <w:pStyle w:val="10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Web：通过Web方式，能够高效完成日常的管理维护工作；</w:t>
      </w:r>
    </w:p>
    <w:p w:rsidR="00B42F41" w:rsidRDefault="004B58CB">
      <w:pPr>
        <w:pStyle w:val="10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App：通过手机App访问系统，实现随时随地对系统的访问。</w:t>
      </w:r>
    </w:p>
    <w:p w:rsidR="00B42F41" w:rsidRDefault="00D47642" w:rsidP="00F55B9B">
      <w:pPr>
        <w:pStyle w:val="1"/>
        <w:numPr>
          <w:ilvl w:val="0"/>
          <w:numId w:val="19"/>
        </w:numPr>
      </w:pPr>
      <w:r>
        <w:rPr>
          <w:rFonts w:hint="eastAsia"/>
        </w:rPr>
        <w:t>保洁</w:t>
      </w:r>
      <w:r w:rsidR="004B58CB">
        <w:rPr>
          <w:rFonts w:hint="eastAsia"/>
        </w:rPr>
        <w:t>管家服务需求</w:t>
      </w:r>
    </w:p>
    <w:p w:rsidR="00B42F41" w:rsidRDefault="004B58CB">
      <w:pPr>
        <w:spacing w:line="360" w:lineRule="auto"/>
        <w:ind w:firstLineChars="200" w:firstLine="480"/>
      </w:pPr>
      <w:r>
        <w:rPr>
          <w:rFonts w:hint="eastAsia"/>
          <w:sz w:val="24"/>
        </w:rPr>
        <w:t>专业管家团队（保洁），为院方提供整体后勤保洁服务管理，从品质监管、培训作业、数据上报、工作量统计、人员考核等全方位提供整体后勤保洁服务支撑。</w:t>
      </w:r>
      <w:r w:rsidR="00C31F39">
        <w:rPr>
          <w:rFonts w:hint="eastAsia"/>
          <w:sz w:val="24"/>
        </w:rPr>
        <w:t>暂定服务时间为</w:t>
      </w:r>
      <w:r w:rsidR="00C31F39">
        <w:rPr>
          <w:rFonts w:hint="eastAsia"/>
          <w:sz w:val="24"/>
        </w:rPr>
        <w:t>6</w:t>
      </w:r>
      <w:r w:rsidR="00C31F39">
        <w:rPr>
          <w:rFonts w:hint="eastAsia"/>
          <w:sz w:val="24"/>
        </w:rPr>
        <w:t>个月。</w:t>
      </w:r>
    </w:p>
    <w:p w:rsidR="00B42F41" w:rsidRDefault="004B58CB" w:rsidP="00D47642">
      <w:pPr>
        <w:pStyle w:val="3"/>
        <w:numPr>
          <w:ilvl w:val="0"/>
          <w:numId w:val="22"/>
        </w:numPr>
        <w:rPr>
          <w:rStyle w:val="3Char"/>
          <w:b/>
        </w:rPr>
      </w:pPr>
      <w:r>
        <w:rPr>
          <w:rStyle w:val="3Char"/>
          <w:rFonts w:hint="eastAsia"/>
          <w:b/>
        </w:rPr>
        <w:t>服务标准及流程制定</w:t>
      </w:r>
    </w:p>
    <w:p w:rsidR="00B42F41" w:rsidRDefault="004B58CB">
      <w:pPr>
        <w:pStyle w:val="10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根据科室分布、区域制定相应的保洁服务标准，及相应的工作流程；</w:t>
      </w:r>
    </w:p>
    <w:p w:rsidR="00B42F41" w:rsidRDefault="004B58CB">
      <w:pPr>
        <w:pStyle w:val="10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根据服务标准及工作面积配置保洁人员，制定工作计划；</w:t>
      </w:r>
    </w:p>
    <w:p w:rsidR="00B42F41" w:rsidRDefault="004B58CB">
      <w:pPr>
        <w:pStyle w:val="10"/>
        <w:numPr>
          <w:ilvl w:val="0"/>
          <w:numId w:val="1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</w:rPr>
        <w:t>通过后勤运维平台进行计划下发、跟踪、监管、指标量化等。</w:t>
      </w:r>
    </w:p>
    <w:p w:rsidR="00B42F41" w:rsidRDefault="004B58CB" w:rsidP="00D47642">
      <w:pPr>
        <w:pStyle w:val="3"/>
        <w:numPr>
          <w:ilvl w:val="0"/>
          <w:numId w:val="22"/>
        </w:numPr>
        <w:rPr>
          <w:rStyle w:val="3Char"/>
          <w:b/>
        </w:rPr>
      </w:pPr>
      <w:r>
        <w:rPr>
          <w:rStyle w:val="3Char"/>
          <w:rFonts w:hint="eastAsia"/>
          <w:b/>
        </w:rPr>
        <w:t>服务品质监管</w:t>
      </w:r>
    </w:p>
    <w:p w:rsidR="00B42F41" w:rsidRDefault="004B58CB">
      <w:pPr>
        <w:pStyle w:val="10"/>
        <w:numPr>
          <w:ilvl w:val="0"/>
          <w:numId w:val="1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</w:rPr>
        <w:t>根据各个区域对应的保洁标准进行品质监管，定时去现场按照区域保洁标准进行考核。</w:t>
      </w:r>
    </w:p>
    <w:p w:rsidR="00B42F41" w:rsidRDefault="004B58CB" w:rsidP="00D47642">
      <w:pPr>
        <w:pStyle w:val="3"/>
        <w:numPr>
          <w:ilvl w:val="0"/>
          <w:numId w:val="22"/>
        </w:numPr>
        <w:rPr>
          <w:rStyle w:val="3Char"/>
          <w:b/>
        </w:rPr>
      </w:pPr>
      <w:r>
        <w:rPr>
          <w:rStyle w:val="3Char"/>
          <w:rFonts w:hint="eastAsia"/>
          <w:b/>
        </w:rPr>
        <w:t>培训及考核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根据项目情况及保洁服务人员的基本素质制定详细的培训考核；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岗位职责培训；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保洁知识培训，包括清洁技能、清洁剂知识等；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安全培训；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结合后勤生态平台，输出学习题库，不同岗位的服务人员可通过手机端等多种方式进行学习，并通过在线答题等激励方式激励员工主动提高技能；</w:t>
      </w:r>
    </w:p>
    <w:p w:rsidR="00B42F41" w:rsidRDefault="004B58CB">
      <w:pPr>
        <w:pStyle w:val="10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</w:rPr>
        <w:t>检查保洁服务人员的基本技能。</w:t>
      </w:r>
    </w:p>
    <w:p w:rsidR="00B42F41" w:rsidRDefault="004B58CB" w:rsidP="00D47642">
      <w:pPr>
        <w:pStyle w:val="3"/>
        <w:numPr>
          <w:ilvl w:val="0"/>
          <w:numId w:val="22"/>
        </w:numPr>
        <w:rPr>
          <w:rStyle w:val="3Char"/>
          <w:b/>
        </w:rPr>
      </w:pPr>
      <w:bookmarkStart w:id="1" w:name="_Toc515279612"/>
      <w:r>
        <w:rPr>
          <w:rStyle w:val="3Char"/>
          <w:rFonts w:hint="eastAsia"/>
          <w:b/>
        </w:rPr>
        <w:lastRenderedPageBreak/>
        <w:t>人员要求</w:t>
      </w:r>
      <w:bookmarkEnd w:id="1"/>
    </w:p>
    <w:p w:rsidR="00B42F41" w:rsidRDefault="004B58CB">
      <w:pPr>
        <w:pStyle w:val="10"/>
        <w:numPr>
          <w:ilvl w:val="0"/>
          <w:numId w:val="18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管理人员要具有2个项目以上的大型三甲医院管理经验。</w:t>
      </w:r>
    </w:p>
    <w:p w:rsidR="00B42F41" w:rsidRDefault="004B58CB">
      <w:pPr>
        <w:pStyle w:val="10"/>
        <w:numPr>
          <w:ilvl w:val="0"/>
          <w:numId w:val="18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管理人员必须具备大专以上文凭，并有十年以上的管理经验。</w:t>
      </w:r>
    </w:p>
    <w:p w:rsidR="00B42F41" w:rsidRDefault="004B58CB">
      <w:pPr>
        <w:pStyle w:val="10"/>
        <w:numPr>
          <w:ilvl w:val="0"/>
          <w:numId w:val="18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熟悉保洁服务管理，能做保洁方案和工作计划，并有能力实施计划和方案。</w:t>
      </w:r>
    </w:p>
    <w:p w:rsidR="00B42F41" w:rsidRDefault="004B58CB">
      <w:pPr>
        <w:pStyle w:val="10"/>
        <w:numPr>
          <w:ilvl w:val="0"/>
          <w:numId w:val="18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有丰富的保洁相关知识，能成系统的进行相关培训。</w:t>
      </w:r>
    </w:p>
    <w:p w:rsidR="00B42F41" w:rsidRDefault="00B42F41">
      <w:pPr>
        <w:spacing w:line="360" w:lineRule="auto"/>
        <w:rPr>
          <w:sz w:val="24"/>
          <w:szCs w:val="24"/>
        </w:rPr>
      </w:pPr>
    </w:p>
    <w:p w:rsidR="00B42F41" w:rsidRDefault="00B42F41">
      <w:pPr>
        <w:spacing w:line="360" w:lineRule="auto"/>
        <w:rPr>
          <w:sz w:val="24"/>
          <w:szCs w:val="24"/>
        </w:rPr>
      </w:pPr>
    </w:p>
    <w:p w:rsidR="00B42F41" w:rsidRDefault="00B42F41">
      <w:pPr>
        <w:spacing w:line="360" w:lineRule="auto"/>
        <w:rPr>
          <w:sz w:val="24"/>
          <w:szCs w:val="24"/>
        </w:rPr>
      </w:pPr>
    </w:p>
    <w:sectPr w:rsidR="00B42F41" w:rsidSect="00B42F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8A1"/>
    <w:multiLevelType w:val="hybridMultilevel"/>
    <w:tmpl w:val="002853DC"/>
    <w:lvl w:ilvl="0" w:tplc="363039C0">
      <w:start w:val="1"/>
      <w:numFmt w:val="decimal"/>
      <w:lvlRestart w:val="0"/>
      <w:lvlText w:val="%1）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DAEAE97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C2B2C94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5CE8CC06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A58EA4D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57609182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8D267C7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B3B0004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7DB2970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030A57A9"/>
    <w:multiLevelType w:val="hybridMultilevel"/>
    <w:tmpl w:val="53902D5E"/>
    <w:lvl w:ilvl="0" w:tplc="6D443492">
      <w:start w:val="1"/>
      <w:numFmt w:val="bullet"/>
      <w:lvlRestart w:val="0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 w:tplc="225ECB4E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E352794C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E0D2610C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8F728438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F288008E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B96E5AC0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ED128E46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9208D03A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9C15433"/>
    <w:multiLevelType w:val="hybridMultilevel"/>
    <w:tmpl w:val="A5DC9378"/>
    <w:lvl w:ilvl="0" w:tplc="5F9ECFBC">
      <w:start w:val="1"/>
      <w:numFmt w:val="decimal"/>
      <w:lvlRestart w:val="0"/>
      <w:lvlText w:val="%1）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D9CAD064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487C47B4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15E40F4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0C72E61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C75EED0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A63A9D8C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ADE0FD2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88D83460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13374BAC"/>
    <w:multiLevelType w:val="hybridMultilevel"/>
    <w:tmpl w:val="2618BE20"/>
    <w:lvl w:ilvl="0" w:tplc="BF36F926">
      <w:start w:val="1"/>
      <w:numFmt w:val="decimal"/>
      <w:lvlRestart w:val="0"/>
      <w:lvlText w:val="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C8145064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64BCDDAE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DFB0247C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3306C4B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4F68AEAA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2B78090C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7F38274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6F92C276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>
    <w:nsid w:val="139167E6"/>
    <w:multiLevelType w:val="hybridMultilevel"/>
    <w:tmpl w:val="38822CBE"/>
    <w:lvl w:ilvl="0" w:tplc="5B86AD7E">
      <w:start w:val="1"/>
      <w:numFmt w:val="decimal"/>
      <w:lvlText w:val="%1、"/>
      <w:lvlJc w:val="left"/>
      <w:pPr>
        <w:ind w:left="198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5" w:hanging="420"/>
      </w:pPr>
    </w:lvl>
    <w:lvl w:ilvl="2" w:tplc="0409001B">
      <w:start w:val="1"/>
      <w:numFmt w:val="lowerRoman"/>
      <w:lvlText w:val="%3."/>
      <w:lvlJc w:val="righ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9" w:tentative="1">
      <w:start w:val="1"/>
      <w:numFmt w:val="lowerLetter"/>
      <w:lvlText w:val="%5)"/>
      <w:lvlJc w:val="left"/>
      <w:pPr>
        <w:ind w:left="3365" w:hanging="420"/>
      </w:pPr>
    </w:lvl>
    <w:lvl w:ilvl="5" w:tplc="0409001B" w:tentative="1">
      <w:start w:val="1"/>
      <w:numFmt w:val="lowerRoman"/>
      <w:lvlText w:val="%6."/>
      <w:lvlJc w:val="righ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9" w:tentative="1">
      <w:start w:val="1"/>
      <w:numFmt w:val="lowerLetter"/>
      <w:lvlText w:val="%8)"/>
      <w:lvlJc w:val="left"/>
      <w:pPr>
        <w:ind w:left="4625" w:hanging="420"/>
      </w:pPr>
    </w:lvl>
    <w:lvl w:ilvl="8" w:tplc="0409001B" w:tentative="1">
      <w:start w:val="1"/>
      <w:numFmt w:val="lowerRoman"/>
      <w:lvlText w:val="%9."/>
      <w:lvlJc w:val="right"/>
      <w:pPr>
        <w:ind w:left="5045" w:hanging="420"/>
      </w:pPr>
    </w:lvl>
  </w:abstractNum>
  <w:abstractNum w:abstractNumId="5">
    <w:nsid w:val="177339E3"/>
    <w:multiLevelType w:val="hybridMultilevel"/>
    <w:tmpl w:val="F38A74C2"/>
    <w:lvl w:ilvl="0" w:tplc="98685F9E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94003990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CB3EA136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D1E0CF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19D8D728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A2983286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BEFAF9D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1262AF4E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BD52896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6">
    <w:nsid w:val="196457B8"/>
    <w:multiLevelType w:val="hybridMultilevel"/>
    <w:tmpl w:val="0A06D29C"/>
    <w:lvl w:ilvl="0" w:tplc="8D0456A0">
      <w:start w:val="1"/>
      <w:numFmt w:val="decimal"/>
      <w:lvlRestart w:val="0"/>
      <w:lvlText w:val="%1）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C8C00050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5D5E4F78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FA64EA8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14EC1BA2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B6A262E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3A6ED59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8452C090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E268697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7">
    <w:nsid w:val="1B5F3459"/>
    <w:multiLevelType w:val="multilevel"/>
    <w:tmpl w:val="0409001F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</w:lvl>
  </w:abstractNum>
  <w:abstractNum w:abstractNumId="8">
    <w:nsid w:val="1EF367DF"/>
    <w:multiLevelType w:val="hybridMultilevel"/>
    <w:tmpl w:val="EB8864CE"/>
    <w:lvl w:ilvl="0" w:tplc="55B6A2CC">
      <w:start w:val="1"/>
      <w:numFmt w:val="bullet"/>
      <w:lvlRestart w:val="0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130E4838">
      <w:start w:val="1"/>
      <w:numFmt w:val="lowerLetter"/>
      <w:lvlText w:val="%2)"/>
      <w:lvlJc w:val="left"/>
      <w:pPr>
        <w:tabs>
          <w:tab w:val="num" w:pos="0"/>
        </w:tabs>
        <w:ind w:left="1440" w:hanging="480"/>
      </w:pPr>
    </w:lvl>
    <w:lvl w:ilvl="2" w:tplc="09DA75A4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 w:tplc="95EABB7E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 w:tplc="4C164EA4">
      <w:start w:val="1"/>
      <w:numFmt w:val="lowerLetter"/>
      <w:lvlText w:val="%5)"/>
      <w:lvlJc w:val="left"/>
      <w:pPr>
        <w:tabs>
          <w:tab w:val="num" w:pos="0"/>
        </w:tabs>
        <w:ind w:left="2880" w:hanging="480"/>
      </w:pPr>
    </w:lvl>
    <w:lvl w:ilvl="5" w:tplc="7A1043D0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 w:tplc="E9CE451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 w:tplc="CA7C7CDE">
      <w:start w:val="1"/>
      <w:numFmt w:val="lowerLetter"/>
      <w:lvlText w:val="%8)"/>
      <w:lvlJc w:val="left"/>
      <w:pPr>
        <w:tabs>
          <w:tab w:val="num" w:pos="0"/>
        </w:tabs>
        <w:ind w:left="4320" w:hanging="480"/>
      </w:pPr>
    </w:lvl>
    <w:lvl w:ilvl="8" w:tplc="D4704A70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9">
    <w:nsid w:val="2E6A6317"/>
    <w:multiLevelType w:val="multilevel"/>
    <w:tmpl w:val="0409001F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</w:lvl>
  </w:abstractNum>
  <w:abstractNum w:abstractNumId="10">
    <w:nsid w:val="33852954"/>
    <w:multiLevelType w:val="hybridMultilevel"/>
    <w:tmpl w:val="DD7A1E12"/>
    <w:lvl w:ilvl="0" w:tplc="0D1C25FE">
      <w:start w:val="1"/>
      <w:numFmt w:val="japaneseCounting"/>
      <w:lvlText w:val="%1、"/>
      <w:lvlJc w:val="left"/>
      <w:pPr>
        <w:ind w:left="1325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>
    <w:nsid w:val="341375F8"/>
    <w:multiLevelType w:val="hybridMultilevel"/>
    <w:tmpl w:val="02B67B54"/>
    <w:lvl w:ilvl="0" w:tplc="B86810D6">
      <w:start w:val="1"/>
      <w:numFmt w:val="bullet"/>
      <w:lvlRestart w:val="0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 w:tplc="2A76541A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DCF89B4C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39E44C5E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3A66E9B8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BCF20584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15A24EAE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EC0633E4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3FBEC63C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E40E39"/>
    <w:multiLevelType w:val="hybridMultilevel"/>
    <w:tmpl w:val="2996CDC0"/>
    <w:lvl w:ilvl="0" w:tplc="F32EB19E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7B3C13FA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D8025B0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63CE35C6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70841102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C05658A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2BDAB7C0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E420424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BAEA48F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3">
    <w:nsid w:val="472B05F2"/>
    <w:multiLevelType w:val="hybridMultilevel"/>
    <w:tmpl w:val="EB8864CE"/>
    <w:lvl w:ilvl="0" w:tplc="ACEE96FE">
      <w:start w:val="1"/>
      <w:numFmt w:val="decimal"/>
      <w:lvlRestart w:val="0"/>
      <w:lvlText w:val="%1."/>
      <w:lvlJc w:val="left"/>
      <w:pPr>
        <w:tabs>
          <w:tab w:val="num" w:pos="0"/>
        </w:tabs>
        <w:ind w:left="960" w:hanging="480"/>
      </w:pPr>
    </w:lvl>
    <w:lvl w:ilvl="1" w:tplc="1CE4A23A">
      <w:start w:val="1"/>
      <w:numFmt w:val="lowerLetter"/>
      <w:lvlText w:val="%2)"/>
      <w:lvlJc w:val="left"/>
      <w:pPr>
        <w:tabs>
          <w:tab w:val="num" w:pos="0"/>
        </w:tabs>
        <w:ind w:left="1440" w:hanging="480"/>
      </w:pPr>
    </w:lvl>
    <w:lvl w:ilvl="2" w:tplc="16146E04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 w:tplc="32FA2210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 w:tplc="2668C214">
      <w:start w:val="1"/>
      <w:numFmt w:val="lowerLetter"/>
      <w:lvlText w:val="%5)"/>
      <w:lvlJc w:val="left"/>
      <w:pPr>
        <w:tabs>
          <w:tab w:val="num" w:pos="0"/>
        </w:tabs>
        <w:ind w:left="2880" w:hanging="480"/>
      </w:pPr>
    </w:lvl>
    <w:lvl w:ilvl="5" w:tplc="0BDC5FC0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 w:tplc="C4E6436E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 w:tplc="26EEFA16">
      <w:start w:val="1"/>
      <w:numFmt w:val="lowerLetter"/>
      <w:lvlText w:val="%8)"/>
      <w:lvlJc w:val="left"/>
      <w:pPr>
        <w:tabs>
          <w:tab w:val="num" w:pos="0"/>
        </w:tabs>
        <w:ind w:left="4320" w:hanging="480"/>
      </w:pPr>
    </w:lvl>
    <w:lvl w:ilvl="8" w:tplc="C2142792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4">
    <w:nsid w:val="4A0D091C"/>
    <w:multiLevelType w:val="hybridMultilevel"/>
    <w:tmpl w:val="5A6C3BA6"/>
    <w:lvl w:ilvl="0" w:tplc="2404FFEA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4C385857"/>
    <w:multiLevelType w:val="hybridMultilevel"/>
    <w:tmpl w:val="6F78F14A"/>
    <w:lvl w:ilvl="0" w:tplc="785AB9F0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ABB830F2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3418FF3C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40DCA90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6D1435FC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5406E68E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751A08F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507072F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15829E3C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6">
    <w:nsid w:val="54562B1E"/>
    <w:multiLevelType w:val="hybridMultilevel"/>
    <w:tmpl w:val="CF06D6BE"/>
    <w:lvl w:ilvl="0" w:tplc="0AC47864">
      <w:start w:val="1"/>
      <w:numFmt w:val="chineseCountingThousand"/>
      <w:lvlRestart w:val="0"/>
      <w:lvlText w:val="(%1)"/>
      <w:lvlJc w:val="left"/>
      <w:pPr>
        <w:tabs>
          <w:tab w:val="num" w:pos="0"/>
        </w:tabs>
        <w:ind w:left="420" w:hanging="420"/>
      </w:pPr>
    </w:lvl>
    <w:lvl w:ilvl="1" w:tplc="0658C3D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820A509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0C16F1FE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52DE9BCC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812EB96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57DE42C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B23C4802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F86615B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7">
    <w:nsid w:val="55F559B9"/>
    <w:multiLevelType w:val="hybridMultilevel"/>
    <w:tmpl w:val="A4725ACC"/>
    <w:lvl w:ilvl="0" w:tplc="B2285782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84B0E994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696816D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86D2AB00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91028066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5E88F928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18803AD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E9608C7A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AC9E9634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8">
    <w:nsid w:val="5D997E1D"/>
    <w:multiLevelType w:val="hybridMultilevel"/>
    <w:tmpl w:val="DCD67CE4"/>
    <w:lvl w:ilvl="0" w:tplc="2AAA3A18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3854486A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61E85C1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9580BF80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1BC6FD3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238286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4386C57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0916FACA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A8F8BFF0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9">
    <w:nsid w:val="60B011AB"/>
    <w:multiLevelType w:val="hybridMultilevel"/>
    <w:tmpl w:val="134A3ED6"/>
    <w:lvl w:ilvl="0" w:tplc="F222A93C">
      <w:start w:val="2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>
    <w:nsid w:val="67642665"/>
    <w:multiLevelType w:val="hybridMultilevel"/>
    <w:tmpl w:val="6A22F31C"/>
    <w:lvl w:ilvl="0" w:tplc="BEC894F8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7A1E4DC8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4FF6050E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6B98435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2F4257F2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31DC1BD6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206E9C3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08063320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D34C966E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1">
    <w:nsid w:val="6C86107D"/>
    <w:multiLevelType w:val="hybridMultilevel"/>
    <w:tmpl w:val="93303B34"/>
    <w:lvl w:ilvl="0" w:tplc="DA0ED9C6">
      <w:start w:val="1"/>
      <w:numFmt w:val="decimal"/>
      <w:lvlRestart w:val="0"/>
      <w:lvlText w:val="%1."/>
      <w:lvlJc w:val="left"/>
      <w:pPr>
        <w:tabs>
          <w:tab w:val="num" w:pos="0"/>
        </w:tabs>
        <w:ind w:left="420" w:hanging="420"/>
      </w:pPr>
    </w:lvl>
    <w:lvl w:ilvl="1" w:tplc="00226DB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3690AD3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EF8EAFBC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36CEFA7C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2124B34C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DF0434DE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6F22F37E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DA0204B2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6"/>
  </w:num>
  <w:num w:numId="9">
    <w:abstractNumId w:val="20"/>
  </w:num>
  <w:num w:numId="10">
    <w:abstractNumId w:val="21"/>
  </w:num>
  <w:num w:numId="11">
    <w:abstractNumId w:val="17"/>
  </w:num>
  <w:num w:numId="12">
    <w:abstractNumId w:val="15"/>
  </w:num>
  <w:num w:numId="13">
    <w:abstractNumId w:val="18"/>
  </w:num>
  <w:num w:numId="14">
    <w:abstractNumId w:val="5"/>
  </w:num>
  <w:num w:numId="15">
    <w:abstractNumId w:val="12"/>
  </w:num>
  <w:num w:numId="16">
    <w:abstractNumId w:val="1"/>
  </w:num>
  <w:num w:numId="17">
    <w:abstractNumId w:val="11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B42F41"/>
    <w:rsid w:val="00357277"/>
    <w:rsid w:val="00386CE0"/>
    <w:rsid w:val="004B58CB"/>
    <w:rsid w:val="006417AC"/>
    <w:rsid w:val="00A64119"/>
    <w:rsid w:val="00B42F41"/>
    <w:rsid w:val="00C31F39"/>
    <w:rsid w:val="00D1069F"/>
    <w:rsid w:val="00D47642"/>
    <w:rsid w:val="00E969E0"/>
    <w:rsid w:val="00F5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F41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B42F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B42F41"/>
    <w:pPr>
      <w:keepNext/>
      <w:keepLines/>
      <w:spacing w:before="260" w:after="260" w:line="415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rsid w:val="00B42F4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42F41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customStyle="1" w:styleId="a3">
    <w:name w:val="正文首缩两字"/>
    <w:basedOn w:val="a"/>
    <w:rsid w:val="00B42F41"/>
    <w:pPr>
      <w:spacing w:line="360" w:lineRule="auto"/>
      <w:ind w:firstLineChars="200" w:firstLine="200"/>
    </w:pPr>
    <w:rPr>
      <w:rFonts w:ascii="Verdana" w:hAnsi="Verdana" w:cs="Times New Roman"/>
      <w:sz w:val="24"/>
      <w:szCs w:val="24"/>
    </w:rPr>
  </w:style>
  <w:style w:type="paragraph" w:customStyle="1" w:styleId="10">
    <w:name w:val="列出段落1"/>
    <w:basedOn w:val="a"/>
    <w:rsid w:val="00B42F41"/>
    <w:pPr>
      <w:ind w:firstLineChars="200" w:firstLine="200"/>
    </w:pPr>
  </w:style>
  <w:style w:type="paragraph" w:styleId="a4">
    <w:name w:val="Balloon Text"/>
    <w:basedOn w:val="a"/>
    <w:link w:val="Char"/>
    <w:uiPriority w:val="99"/>
    <w:semiHidden/>
    <w:unhideWhenUsed/>
    <w:rsid w:val="004B58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58CB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CaiJianhua</dc:creator>
  <cp:lastModifiedBy>Administrator</cp:lastModifiedBy>
  <cp:revision>7</cp:revision>
  <dcterms:created xsi:type="dcterms:W3CDTF">2018-06-27T06:55:00Z</dcterms:created>
  <dcterms:modified xsi:type="dcterms:W3CDTF">2018-06-27T07:22:00Z</dcterms:modified>
</cp:coreProperties>
</file>