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第十一次临床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-15:30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召开2023年第十一次临床研究伦理审查会议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2538"/>
        <w:gridCol w:w="984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QX-2023-010-02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SJ-2023003-02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YW-2022-012-02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YW-2023-012-04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QX-2023-003-03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急诊医学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陈粤明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IIT-2022-044-03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年度/定期跟踪审查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YW-2021-007-05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年度/定期跟踪审查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肾内科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YW-2022-008-04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年度/定期跟踪审查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YW-2022-012-03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年度/定期跟踪审查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吴爱兵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YW-2021-004-16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YW-2021-004-17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YW-2021-004-18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QX-2022-008-06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肾内科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QX-2022-008-07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肾内科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  <w:bookmarkStart w:id="0" w:name="_GoBack"/>
            <w:bookmarkEnd w:id="0"/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QX-2023011-01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15:10-15:25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10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panose1 w:val="020B0604020202020204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182D3B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1</TotalTime>
  <ScaleCrop>false</ScaleCrop>
  <LinksUpToDate>false</LinksUpToDate>
  <CharactersWithSpaces>1382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2023-10-25T01:36:40Z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2865ACF0432643D2B27480F9DD471984</vt:lpwstr>
  </property>
</Properties>
</file>