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beforeAutospacing="0" w:afterAutospacing="0"/>
        <w:jc w:val="center"/>
        <w:rPr>
          <w:rFonts w:hint="eastAsia" w:asciiTheme="majorEastAsia" w:hAnsiTheme="majorEastAsia" w:eastAsiaTheme="majorEastAsia" w:cstheme="majorEastAsia"/>
          <w:b/>
          <w:color w:val="333333"/>
          <w:sz w:val="44"/>
          <w:szCs w:val="44"/>
          <w:shd w:val="clear" w:color="auto" w:fill="FFFFFF"/>
        </w:rPr>
      </w:pPr>
      <w:r>
        <w:rPr>
          <w:rFonts w:hint="eastAsia" w:asciiTheme="majorEastAsia" w:hAnsiTheme="majorEastAsia" w:eastAsiaTheme="majorEastAsia" w:cstheme="majorEastAsia"/>
          <w:b/>
          <w:color w:val="333333"/>
          <w:sz w:val="44"/>
          <w:szCs w:val="44"/>
          <w:shd w:val="clear" w:color="auto" w:fill="FFFFFF"/>
        </w:rPr>
        <w:t>关于召开2022年第七次临床研究</w:t>
      </w:r>
    </w:p>
    <w:p>
      <w:pPr>
        <w:pStyle w:val="4"/>
        <w:widowControl/>
        <w:spacing w:beforeAutospacing="0" w:afterAutospacing="0"/>
        <w:jc w:val="center"/>
        <w:rPr>
          <w:rFonts w:asciiTheme="majorEastAsia" w:hAnsiTheme="majorEastAsia" w:eastAsiaTheme="majorEastAsia" w:cstheme="majorEastAsia"/>
          <w:b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color w:val="333333"/>
          <w:sz w:val="44"/>
          <w:szCs w:val="44"/>
          <w:shd w:val="clear" w:color="auto" w:fill="FFFFFF"/>
        </w:rPr>
        <w:t>伦理审查会议</w:t>
      </w:r>
      <w:r>
        <w:rPr>
          <w:rFonts w:hint="eastAsia" w:asciiTheme="majorEastAsia" w:hAnsiTheme="majorEastAsia" w:eastAsiaTheme="majorEastAsia" w:cstheme="majorEastAsia"/>
          <w:b/>
          <w:color w:val="333333"/>
          <w:sz w:val="44"/>
          <w:szCs w:val="44"/>
          <w:shd w:val="clear" w:color="auto" w:fill="FFFFFF"/>
          <w:lang w:eastAsia="zh-CN"/>
        </w:rPr>
        <w:t>的</w:t>
      </w:r>
      <w:r>
        <w:rPr>
          <w:rFonts w:hint="eastAsia" w:asciiTheme="majorEastAsia" w:hAnsiTheme="majorEastAsia" w:eastAsiaTheme="majorEastAsia" w:cstheme="majorEastAsia"/>
          <w:b/>
          <w:color w:val="333333"/>
          <w:sz w:val="44"/>
          <w:szCs w:val="44"/>
          <w:shd w:val="clear" w:color="auto" w:fill="FFFFFF"/>
        </w:rPr>
        <w:t>通知</w:t>
      </w:r>
    </w:p>
    <w:p>
      <w:pPr>
        <w:pStyle w:val="4"/>
        <w:widowControl/>
        <w:spacing w:beforeAutospacing="0" w:afterAutospacing="0"/>
        <w:jc w:val="both"/>
        <w:rPr>
          <w:rFonts w:ascii="宋体" w:hAnsi="宋体" w:eastAsia="宋体" w:cs="宋体"/>
          <w:color w:val="444444"/>
          <w:spacing w:val="8"/>
          <w:sz w:val="21"/>
          <w:szCs w:val="21"/>
        </w:rPr>
      </w:pP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both"/>
        <w:textAlignment w:val="auto"/>
        <w:rPr>
          <w:rFonts w:hint="eastAsia" w:ascii="宋体" w:hAnsi="宋体" w:eastAsia="宋体" w:cs="宋体"/>
          <w:color w:val="444444"/>
          <w:spacing w:val="8"/>
          <w:sz w:val="28"/>
          <w:szCs w:val="28"/>
        </w:rPr>
      </w:pP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rPr>
          <w:rFonts w:ascii="宋体" w:hAnsi="宋体" w:eastAsia="宋体" w:cs="宋体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color w:val="444444"/>
          <w:spacing w:val="8"/>
          <w:sz w:val="28"/>
          <w:szCs w:val="28"/>
        </w:rPr>
        <w:t>临床研究伦理委员会委员、临床研究项目负责人：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592" w:firstLineChars="200"/>
        <w:jc w:val="both"/>
        <w:textAlignment w:val="auto"/>
        <w:rPr>
          <w:rFonts w:ascii="宋体" w:hAnsi="宋体" w:eastAsia="宋体" w:cs="宋体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color w:val="444444"/>
          <w:spacing w:val="8"/>
          <w:sz w:val="28"/>
          <w:szCs w:val="28"/>
        </w:rPr>
        <w:t>根据临床研究伦理委员会2022年年度会议计划，我院将于2022年8月24日下午</w:t>
      </w:r>
      <w:bookmarkStart w:id="0" w:name="_GoBack"/>
      <w:r>
        <w:rPr>
          <w:rFonts w:hint="eastAsia" w:ascii="宋体" w:hAnsi="宋体" w:eastAsia="宋体" w:cs="宋体"/>
          <w:color w:val="444444"/>
          <w:spacing w:val="8"/>
          <w:sz w:val="28"/>
          <w:szCs w:val="28"/>
        </w:rPr>
        <w:t>3</w:t>
      </w:r>
      <w:bookmarkEnd w:id="0"/>
      <w:r>
        <w:rPr>
          <w:rFonts w:hint="eastAsia" w:ascii="宋体" w:hAnsi="宋体" w:eastAsia="宋体" w:cs="宋体"/>
          <w:color w:val="444444"/>
          <w:spacing w:val="8"/>
          <w:sz w:val="28"/>
          <w:szCs w:val="28"/>
        </w:rPr>
        <w:t>:00-</w:t>
      </w:r>
      <w:r>
        <w:rPr>
          <w:rFonts w:hint="eastAsia" w:ascii="宋体" w:hAnsi="宋体" w:eastAsia="宋体" w:cs="宋体"/>
          <w:color w:val="444444"/>
          <w:spacing w:val="8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color w:val="444444"/>
          <w:spacing w:val="8"/>
          <w:sz w:val="28"/>
          <w:szCs w:val="28"/>
        </w:rPr>
        <w:t>:</w:t>
      </w:r>
      <w:r>
        <w:rPr>
          <w:rFonts w:hint="eastAsia" w:ascii="宋体" w:hAnsi="宋体" w:eastAsia="宋体" w:cs="宋体"/>
          <w:color w:val="444444"/>
          <w:spacing w:val="8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color w:val="444444"/>
          <w:spacing w:val="8"/>
          <w:sz w:val="28"/>
          <w:szCs w:val="28"/>
        </w:rPr>
        <w:t>0在11号楼(行政楼)二楼视频会议室</w:t>
      </w:r>
      <w:r>
        <w:rPr>
          <w:rFonts w:hint="eastAsia" w:ascii="宋体" w:hAnsi="宋体" w:eastAsia="宋体" w:cs="宋体"/>
          <w:color w:val="333333"/>
          <w:sz w:val="28"/>
          <w:szCs w:val="28"/>
          <w:shd w:val="clear" w:color="auto" w:fill="FFFFFF"/>
        </w:rPr>
        <w:t>召开2022年第七次临床研究伦理审查会议</w:t>
      </w:r>
      <w:r>
        <w:rPr>
          <w:rFonts w:hint="eastAsia" w:ascii="宋体" w:hAnsi="宋体" w:eastAsia="宋体" w:cs="宋体"/>
          <w:color w:val="444444"/>
          <w:spacing w:val="8"/>
          <w:sz w:val="28"/>
          <w:szCs w:val="28"/>
        </w:rPr>
        <w:t>。现将具体事项通知如下：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Style w:val="7"/>
          <w:rFonts w:ascii="宋体" w:hAnsi="宋体" w:eastAsia="宋体" w:cs="宋体"/>
          <w:bCs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Cs/>
          <w:color w:val="444444"/>
          <w:spacing w:val="8"/>
          <w:sz w:val="28"/>
          <w:szCs w:val="28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592" w:firstLineChars="200"/>
        <w:textAlignment w:val="auto"/>
        <w:rPr>
          <w:rFonts w:ascii="宋体" w:hAnsi="宋体" w:eastAsia="宋体" w:cs="宋体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color w:val="444444"/>
          <w:spacing w:val="8"/>
          <w:sz w:val="28"/>
          <w:szCs w:val="28"/>
        </w:rPr>
        <w:t>临床研究伦理委员会委员、伦理审查委员会办公室成员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592" w:firstLineChars="200"/>
        <w:textAlignment w:val="auto"/>
        <w:rPr>
          <w:rFonts w:ascii="宋体" w:hAnsi="宋体" w:eastAsia="宋体" w:cs="宋体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color w:val="444444"/>
          <w:spacing w:val="8"/>
          <w:sz w:val="28"/>
          <w:szCs w:val="28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rPr>
          <w:rFonts w:ascii="宋体" w:hAnsi="宋体" w:eastAsia="宋体" w:cs="宋体"/>
          <w:b/>
          <w:bCs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444444"/>
          <w:spacing w:val="8"/>
          <w:sz w:val="28"/>
          <w:szCs w:val="28"/>
        </w:rPr>
        <w:t>审查会议要求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594" w:firstLineChars="200"/>
        <w:jc w:val="both"/>
        <w:textAlignment w:val="auto"/>
        <w:rPr>
          <w:rFonts w:ascii="宋体" w:hAnsi="宋体" w:eastAsia="宋体" w:cs="宋体"/>
          <w:b/>
          <w:bCs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444444"/>
          <w:spacing w:val="8"/>
          <w:sz w:val="28"/>
          <w:szCs w:val="28"/>
        </w:rPr>
        <w:t>本次会议时间紧，项目多，为保证完成会议议程,希望相关人员做好参会准备并遵守如下要求：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592" w:firstLineChars="200"/>
        <w:jc w:val="both"/>
        <w:textAlignment w:val="auto"/>
        <w:rPr>
          <w:rFonts w:ascii="宋体" w:hAnsi="宋体" w:eastAsia="宋体" w:cs="宋体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color w:val="444444"/>
          <w:spacing w:val="8"/>
          <w:sz w:val="28"/>
          <w:szCs w:val="28"/>
        </w:rPr>
        <w:t>各项目</w:t>
      </w:r>
      <w:r>
        <w:rPr>
          <w:rFonts w:hint="eastAsia" w:ascii="宋体" w:hAnsi="宋体" w:eastAsia="宋体" w:cs="宋体"/>
          <w:color w:val="444444"/>
          <w:spacing w:val="8"/>
          <w:sz w:val="28"/>
          <w:szCs w:val="28"/>
          <w:lang w:eastAsia="zh-CN"/>
        </w:rPr>
        <w:t>研究者</w:t>
      </w:r>
      <w:r>
        <w:rPr>
          <w:rFonts w:hint="eastAsia" w:ascii="宋体" w:hAnsi="宋体" w:eastAsia="宋体" w:cs="宋体"/>
          <w:color w:val="444444"/>
          <w:spacing w:val="8"/>
          <w:sz w:val="28"/>
          <w:szCs w:val="28"/>
        </w:rPr>
        <w:t>按下表时间提前15分钟到会场外等候</w:t>
      </w:r>
      <w:r>
        <w:rPr>
          <w:rFonts w:hint="eastAsia" w:ascii="宋体" w:hAnsi="宋体" w:eastAsia="宋体" w:cs="宋体"/>
          <w:color w:val="444444"/>
          <w:spacing w:val="8"/>
          <w:sz w:val="28"/>
          <w:szCs w:val="28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592" w:firstLineChars="200"/>
        <w:jc w:val="both"/>
        <w:textAlignment w:val="auto"/>
        <w:rPr>
          <w:rFonts w:ascii="宋体" w:hAnsi="宋体" w:eastAsia="宋体" w:cs="宋体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color w:val="444444"/>
          <w:spacing w:val="8"/>
          <w:sz w:val="28"/>
          <w:szCs w:val="28"/>
        </w:rPr>
        <w:t>为控制会议人数和保存秩序，仅主要研究者</w:t>
      </w:r>
      <w:r>
        <w:rPr>
          <w:rFonts w:hint="eastAsia" w:ascii="宋体" w:hAnsi="宋体" w:eastAsia="宋体" w:cs="宋体"/>
          <w:color w:val="444444"/>
          <w:spacing w:val="8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color w:val="444444"/>
          <w:spacing w:val="8"/>
          <w:sz w:val="28"/>
          <w:szCs w:val="28"/>
          <w:lang w:val="en-US" w:eastAsia="zh-CN"/>
        </w:rPr>
        <w:t>PI）</w:t>
      </w:r>
      <w:r>
        <w:rPr>
          <w:rFonts w:hint="eastAsia" w:ascii="宋体" w:hAnsi="宋体" w:eastAsia="宋体" w:cs="宋体"/>
          <w:color w:val="444444"/>
          <w:spacing w:val="8"/>
          <w:sz w:val="28"/>
          <w:szCs w:val="28"/>
        </w:rPr>
        <w:t>进入会场汇报，其余人员请在门口耐心等候，必要时将邀请指定人员进入会场解答问题。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592" w:firstLineChars="200"/>
        <w:jc w:val="both"/>
        <w:textAlignment w:val="auto"/>
        <w:rPr>
          <w:rFonts w:ascii="宋体" w:hAnsi="宋体" w:eastAsia="宋体" w:cs="宋体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color w:val="444444"/>
          <w:spacing w:val="8"/>
          <w:sz w:val="28"/>
          <w:szCs w:val="28"/>
        </w:rPr>
        <w:t>会议审查项目每个分配时间15-20分钟</w:t>
      </w:r>
      <w:r>
        <w:rPr>
          <w:rFonts w:hint="eastAsia" w:ascii="宋体" w:hAnsi="宋体" w:eastAsia="宋体" w:cs="宋体"/>
          <w:color w:val="444444"/>
          <w:spacing w:val="8"/>
          <w:sz w:val="28"/>
          <w:szCs w:val="28"/>
          <w:lang w:val="en-US" w:eastAsia="zh-CN"/>
        </w:rPr>
        <w:t>,其中</w:t>
      </w:r>
      <w:r>
        <w:rPr>
          <w:rFonts w:hint="eastAsia" w:ascii="宋体" w:hAnsi="宋体" w:eastAsia="宋体" w:cs="宋体"/>
          <w:color w:val="444444"/>
          <w:spacing w:val="8"/>
          <w:sz w:val="28"/>
          <w:szCs w:val="28"/>
        </w:rPr>
        <w:t>PPT汇报时间为每个项目不超过5分钟。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rPr>
          <w:rFonts w:ascii="宋体" w:hAnsi="宋体" w:eastAsia="宋体" w:cs="宋体"/>
          <w:b/>
          <w:bCs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444444"/>
          <w:spacing w:val="8"/>
          <w:sz w:val="28"/>
          <w:szCs w:val="28"/>
        </w:rPr>
        <w:t>会议报告</w:t>
      </w:r>
      <w:r>
        <w:rPr>
          <w:rFonts w:hint="eastAsia" w:ascii="宋体" w:hAnsi="宋体" w:eastAsia="宋体" w:cs="宋体"/>
          <w:b/>
          <w:bCs/>
          <w:color w:val="444444"/>
          <w:spacing w:val="8"/>
          <w:sz w:val="28"/>
          <w:szCs w:val="28"/>
          <w:lang w:val="en-US" w:eastAsia="zh-CN"/>
        </w:rPr>
        <w:t>(简易审查）</w:t>
      </w:r>
      <w:r>
        <w:rPr>
          <w:rFonts w:hint="eastAsia" w:ascii="宋体" w:hAnsi="宋体" w:eastAsia="宋体" w:cs="宋体"/>
          <w:b/>
          <w:bCs/>
          <w:color w:val="444444"/>
          <w:spacing w:val="8"/>
          <w:sz w:val="28"/>
          <w:szCs w:val="28"/>
        </w:rPr>
        <w:t>项目或会议审查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420" w:leftChars="0" w:firstLine="592" w:firstLineChars="200"/>
        <w:jc w:val="both"/>
        <w:textAlignment w:val="auto"/>
        <w:rPr>
          <w:rFonts w:hint="default" w:ascii="宋体" w:hAnsi="宋体" w:eastAsia="宋体" w:cs="宋体"/>
          <w:b/>
          <w:bCs/>
          <w:color w:val="444444"/>
          <w:spacing w:val="8"/>
          <w:sz w:val="28"/>
          <w:szCs w:val="28"/>
          <w:lang w:val="en-US"/>
        </w:rPr>
      </w:pPr>
      <w:r>
        <w:rPr>
          <w:rFonts w:hint="eastAsia" w:ascii="宋体" w:hAnsi="宋体" w:eastAsia="宋体" w:cs="宋体"/>
          <w:b w:val="0"/>
          <w:bCs w:val="0"/>
          <w:color w:val="444444"/>
          <w:spacing w:val="8"/>
          <w:sz w:val="28"/>
          <w:szCs w:val="28"/>
          <w:lang w:val="en-US" w:eastAsia="zh-CN"/>
        </w:rPr>
        <w:t>见附表-会议报告(简易审查）项目或会议审查项目安排表</w:t>
      </w:r>
    </w:p>
    <w:p>
      <w:pPr>
        <w:pStyle w:val="4"/>
        <w:widowControl/>
        <w:numPr>
          <w:ilvl w:val="0"/>
          <w:numId w:val="0"/>
        </w:numPr>
        <w:spacing w:beforeAutospacing="0" w:afterAutospacing="0"/>
        <w:ind w:leftChars="200"/>
        <w:jc w:val="both"/>
        <w:rPr>
          <w:rFonts w:ascii="宋体" w:hAnsi="宋体" w:eastAsia="宋体" w:cs="宋体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color w:val="444444"/>
          <w:spacing w:val="8"/>
          <w:sz w:val="28"/>
          <w:szCs w:val="28"/>
        </w:rPr>
        <w:t></w:t>
      </w:r>
    </w:p>
    <w:p>
      <w:pPr>
        <w:spacing w:line="360" w:lineRule="exact"/>
        <w:jc w:val="right"/>
        <w:rPr>
          <w:sz w:val="28"/>
          <w:szCs w:val="28"/>
        </w:rPr>
      </w:pPr>
      <w:r>
        <w:rPr>
          <w:rFonts w:hint="eastAsia"/>
          <w:sz w:val="28"/>
          <w:szCs w:val="28"/>
        </w:rPr>
        <w:t>伦理审查委员会办公室</w:t>
      </w:r>
    </w:p>
    <w:p>
      <w:pPr>
        <w:pStyle w:val="4"/>
        <w:widowControl/>
        <w:numPr>
          <w:ilvl w:val="0"/>
          <w:numId w:val="0"/>
        </w:numPr>
        <w:spacing w:beforeAutospacing="0" w:afterAutospacing="0"/>
        <w:ind w:leftChars="200"/>
        <w:jc w:val="right"/>
        <w:rPr>
          <w:rFonts w:ascii="宋体" w:hAnsi="宋体" w:eastAsia="宋体" w:cs="宋体"/>
          <w:color w:val="444444"/>
          <w:spacing w:val="8"/>
          <w:sz w:val="28"/>
          <w:szCs w:val="28"/>
        </w:rPr>
        <w:sectPr>
          <w:footerReference r:id="rId3" w:type="default"/>
          <w:pgSz w:w="11906" w:h="16838"/>
          <w:pgMar w:top="1440" w:right="1179" w:bottom="1440" w:left="1179" w:header="851" w:footer="992" w:gutter="0"/>
          <w:cols w:space="425" w:num="1"/>
          <w:docGrid w:type="lines" w:linePitch="312" w:charSpace="0"/>
        </w:sectPr>
      </w:pPr>
      <w:r>
        <w:rPr>
          <w:rFonts w:hint="eastAsia"/>
          <w:sz w:val="28"/>
          <w:szCs w:val="28"/>
        </w:rPr>
        <w:t>2022年</w:t>
      </w:r>
      <w:r>
        <w:rPr>
          <w:rFonts w:hint="eastAsia"/>
          <w:sz w:val="28"/>
          <w:szCs w:val="28"/>
          <w:lang w:val="en-US" w:eastAsia="zh-CN"/>
        </w:rPr>
        <w:t>08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  <w:lang w:val="en-US" w:eastAsia="zh-CN"/>
        </w:rPr>
        <w:t>21</w:t>
      </w:r>
      <w:r>
        <w:rPr>
          <w:rFonts w:hint="eastAsia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日</w:t>
      </w:r>
    </w:p>
    <w:p>
      <w:pPr>
        <w:pStyle w:val="4"/>
        <w:widowControl/>
        <w:numPr>
          <w:ilvl w:val="0"/>
          <w:numId w:val="0"/>
        </w:numPr>
        <w:spacing w:beforeAutospacing="0" w:afterAutospacing="0"/>
        <w:jc w:val="both"/>
        <w:rPr>
          <w:rFonts w:hint="eastAsia" w:ascii="宋体" w:hAnsi="宋体" w:eastAsia="宋体" w:cs="宋体"/>
          <w:b/>
          <w:bCs/>
          <w:color w:val="444444"/>
          <w:spacing w:val="8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444444"/>
          <w:spacing w:val="8"/>
          <w:sz w:val="28"/>
          <w:szCs w:val="28"/>
          <w:lang w:val="en-US" w:eastAsia="zh-CN"/>
        </w:rPr>
        <w:t>附表</w:t>
      </w:r>
    </w:p>
    <w:p>
      <w:pPr>
        <w:pStyle w:val="4"/>
        <w:widowControl/>
        <w:numPr>
          <w:ilvl w:val="0"/>
          <w:numId w:val="0"/>
        </w:numPr>
        <w:spacing w:beforeAutospacing="0" w:afterAutospacing="0"/>
        <w:ind w:leftChars="200"/>
        <w:jc w:val="center"/>
        <w:rPr>
          <w:rFonts w:ascii="宋体" w:hAnsi="宋体" w:eastAsia="宋体" w:cs="宋体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444444"/>
          <w:spacing w:val="8"/>
          <w:sz w:val="28"/>
          <w:szCs w:val="28"/>
          <w:lang w:val="en-US" w:eastAsia="zh-CN"/>
        </w:rPr>
        <w:t>2022年8月24日伦理审查会议报告(简易审查）及会议审查项目安排表</w:t>
      </w:r>
    </w:p>
    <w:tbl>
      <w:tblPr>
        <w:tblStyle w:val="5"/>
        <w:tblpPr w:leftFromText="180" w:rightFromText="180" w:vertAnchor="page" w:horzAnchor="page" w:tblpXSpec="center" w:tblpY="2515"/>
        <w:tblOverlap w:val="never"/>
        <w:tblW w:w="14157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2"/>
        <w:gridCol w:w="2455"/>
        <w:gridCol w:w="3360"/>
        <w:gridCol w:w="1200"/>
        <w:gridCol w:w="2790"/>
        <w:gridCol w:w="1190"/>
        <w:gridCol w:w="234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 w:right="0"/>
              <w:jc w:val="center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Style w:val="7"/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伦理受理号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b w:val="0"/>
                <w:bCs w:val="0"/>
                <w:sz w:val="24"/>
                <w:szCs w:val="24"/>
                <w:shd w:val="clear" w:color="auto" w:fill="FFFFFF"/>
              </w:rPr>
            </w:pPr>
            <w:r>
              <w:rPr>
                <w:rStyle w:val="7"/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申请/审查类别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right="0"/>
              <w:jc w:val="center"/>
              <w:textAlignment w:val="center"/>
              <w:rPr>
                <w:rStyle w:val="7"/>
                <w:rFonts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Style w:val="7"/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审查方式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 w:right="0"/>
              <w:jc w:val="center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  <w:t>专业</w:t>
            </w:r>
            <w:r>
              <w:rPr>
                <w:rFonts w:hint="eastAsia"/>
                <w:b w:val="0"/>
                <w:bCs w:val="0"/>
                <w:sz w:val="24"/>
                <w:szCs w:val="24"/>
              </w:rPr>
              <w:t>科室</w:t>
            </w:r>
            <w:r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  <w:t>/PI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right="0"/>
              <w:jc w:val="both"/>
              <w:textAlignment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shd w:val="clear" w:color="auto" w:fill="FFFFFF"/>
                <w:lang w:val="en-US" w:eastAsia="zh-CN"/>
              </w:rPr>
              <w:t>报告人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b w:val="0"/>
                <w:bCs w:val="0"/>
                <w:kern w:val="2"/>
                <w:sz w:val="24"/>
                <w:szCs w:val="24"/>
                <w:lang w:bidi="en-US"/>
              </w:rPr>
            </w:pPr>
            <w:r>
              <w:rPr>
                <w:rStyle w:val="7"/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预计汇报/审查时间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KYYS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2022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广东省自然科学基金项目申报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许达才</w:t>
            </w:r>
          </w:p>
        </w:tc>
        <w:tc>
          <w:tcPr>
            <w:tcW w:w="119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秘书报告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秘书报告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秘书报告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2340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15:00-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15:00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15:00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KYYS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2022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广东省自然科学基金项目申报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刘衍志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KYYS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2022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广东省自然科学基金项目申报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文瑞婷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KYYS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2022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广东省自然科学基金项目申报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岳彩峰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KYYS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2022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广东省自然科学基金项目申报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庞丽娟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KYYS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2022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中华护理学会科研课题申报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梁仁瑞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KYYS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2022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广东省自然科学基金项目申报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刘衍志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KYYS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2022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广东省自然科学基金项目申报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庞丽娟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KYYS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2022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广东省自然科学基金项目申报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景作磊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KYYS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2022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广东省自然科学基金项目申报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蔡伟娟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KYYS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2022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广东省自然科学基金项目申报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梁关凤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KYYS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2022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广东省自然科学基金项目申报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杨文凯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KYYS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2022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广东省自然科学基金项目申报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管仪婷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KYYS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2022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广东省自然科学基金项目申报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岳彩峰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IIT-2022-025-01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林永春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16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IIT-2022-026-01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陈国亨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17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IIT-2022-029-01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王伟婷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18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IIT-2022-032-01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郑东明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19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IIT-2022-033-01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李水洪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20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IIT-2022-035-01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杜劲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21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IIT-2022-039-01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黎娜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22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IIT-2022-040-01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庞雅君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23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IIT-2022-041-01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雷霓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24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IIT-2022-021-02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初审后的复审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张永芳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25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IIT-2022-023-02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初审后的复审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栗金亮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26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IIT-2022-024-02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初审后的复审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黄玉侥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27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IIT-2022-015-02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初审后的复审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董文铭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28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YW-2021-005-006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修正案审查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呼吸内一科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易震南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29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YW-2022-001-02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安全性信息审查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eastAsia="zh-CN" w:bidi="ar"/>
              </w:rPr>
              <w:t>耳鼻咽喉头颈外科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赵云峰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30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QX-2022-004-02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终止研究审查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eastAsia="zh-CN"/>
              </w:rPr>
              <w:t>检验科</w:t>
            </w: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庞伟鸿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31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QX-2021-002-03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关中心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申请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神经外一科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徐力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32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QX-2022-005-02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定期跟踪审查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eastAsia="zh-CN"/>
              </w:rPr>
              <w:t>检验科</w:t>
            </w: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庞伟鸿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33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YW-2021-006-003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违背方案审查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肿瘤科三区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吴爱兵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34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YW-2021-006-004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结题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审查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肿瘤科三区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吴爱兵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35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QX-2022-001-04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SAE报告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神经内一科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麦晖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36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IIT-2022-019-02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修正案审查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肿瘤科四区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张丹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37</w:t>
            </w:r>
          </w:p>
        </w:tc>
        <w:tc>
          <w:tcPr>
            <w:tcW w:w="245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YW-2021-004-007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修正案审查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呼吸内一科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易震南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38</w:t>
            </w:r>
          </w:p>
        </w:tc>
        <w:tc>
          <w:tcPr>
            <w:tcW w:w="2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YW-2022-005-02</w:t>
            </w:r>
          </w:p>
        </w:tc>
        <w:tc>
          <w:tcPr>
            <w:tcW w:w="3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安全性信息审查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血液内科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吴国才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39</w:t>
            </w:r>
          </w:p>
        </w:tc>
        <w:tc>
          <w:tcPr>
            <w:tcW w:w="2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QX-2022-006-02</w:t>
            </w:r>
          </w:p>
        </w:tc>
        <w:tc>
          <w:tcPr>
            <w:tcW w:w="3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定期跟踪审查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eastAsia="zh-CN"/>
              </w:rPr>
              <w:t>检验科</w:t>
            </w: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庞伟鸿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40</w:t>
            </w:r>
          </w:p>
        </w:tc>
        <w:tc>
          <w:tcPr>
            <w:tcW w:w="2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QX-2022-006-03</w:t>
            </w:r>
          </w:p>
        </w:tc>
        <w:tc>
          <w:tcPr>
            <w:tcW w:w="3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修正案审查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eastAsia="zh-CN"/>
              </w:rPr>
              <w:t>检验科</w:t>
            </w: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庞伟鸿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41</w:t>
            </w:r>
          </w:p>
        </w:tc>
        <w:tc>
          <w:tcPr>
            <w:tcW w:w="2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QX-2022-009-01</w:t>
            </w:r>
          </w:p>
        </w:tc>
        <w:tc>
          <w:tcPr>
            <w:tcW w:w="3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初始审查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eastAsia="zh-CN"/>
              </w:rPr>
              <w:t>检验科</w:t>
            </w: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庞伟鸿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42</w:t>
            </w:r>
          </w:p>
        </w:tc>
        <w:tc>
          <w:tcPr>
            <w:tcW w:w="2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QX-2022-009-02</w:t>
            </w:r>
          </w:p>
        </w:tc>
        <w:tc>
          <w:tcPr>
            <w:tcW w:w="3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初审后的复审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eastAsia="zh-CN"/>
              </w:rPr>
              <w:t>检验科</w:t>
            </w: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庞伟鸿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43</w:t>
            </w:r>
          </w:p>
        </w:tc>
        <w:tc>
          <w:tcPr>
            <w:tcW w:w="2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QX-2022-011-01</w:t>
            </w:r>
          </w:p>
        </w:tc>
        <w:tc>
          <w:tcPr>
            <w:tcW w:w="3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初始审查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eastAsia="zh-CN"/>
              </w:rPr>
              <w:t>检验科</w:t>
            </w: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庞伟鸿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44</w:t>
            </w:r>
          </w:p>
        </w:tc>
        <w:tc>
          <w:tcPr>
            <w:tcW w:w="2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QX-2022-012-01</w:t>
            </w:r>
          </w:p>
        </w:tc>
        <w:tc>
          <w:tcPr>
            <w:tcW w:w="3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初始审查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eastAsia="zh-CN"/>
              </w:rPr>
              <w:t>检验科</w:t>
            </w: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庞伟鸿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45</w:t>
            </w:r>
          </w:p>
        </w:tc>
        <w:tc>
          <w:tcPr>
            <w:tcW w:w="2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QX-2022-013-01</w:t>
            </w:r>
          </w:p>
        </w:tc>
        <w:tc>
          <w:tcPr>
            <w:tcW w:w="3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初始审查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简易审查</w:t>
            </w:r>
          </w:p>
        </w:tc>
        <w:tc>
          <w:tcPr>
            <w:tcW w:w="2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eastAsia="zh-CN"/>
              </w:rPr>
              <w:t>检验科</w:t>
            </w: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庞伟鸿</w:t>
            </w:r>
          </w:p>
        </w:tc>
        <w:tc>
          <w:tcPr>
            <w:tcW w:w="11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46</w:t>
            </w:r>
          </w:p>
        </w:tc>
        <w:tc>
          <w:tcPr>
            <w:tcW w:w="2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IIT-2022-038-01</w:t>
            </w:r>
          </w:p>
        </w:tc>
        <w:tc>
          <w:tcPr>
            <w:tcW w:w="3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初始审查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会议审查</w:t>
            </w:r>
          </w:p>
        </w:tc>
        <w:tc>
          <w:tcPr>
            <w:tcW w:w="2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免疫风湿科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观美华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观美华</w:t>
            </w:r>
          </w:p>
        </w:tc>
        <w:tc>
          <w:tcPr>
            <w:tcW w:w="234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15:00-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47</w:t>
            </w:r>
          </w:p>
        </w:tc>
        <w:tc>
          <w:tcPr>
            <w:tcW w:w="2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IIT-2021-005-04</w:t>
            </w:r>
          </w:p>
        </w:tc>
        <w:tc>
          <w:tcPr>
            <w:tcW w:w="3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违背方案审查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会议审查</w:t>
            </w:r>
          </w:p>
        </w:tc>
        <w:tc>
          <w:tcPr>
            <w:tcW w:w="2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免疫风湿科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观美华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观美华</w:t>
            </w:r>
          </w:p>
        </w:tc>
        <w:tc>
          <w:tcPr>
            <w:tcW w:w="234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48</w:t>
            </w:r>
          </w:p>
        </w:tc>
        <w:tc>
          <w:tcPr>
            <w:tcW w:w="2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IIT-2022-043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-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01</w:t>
            </w:r>
          </w:p>
        </w:tc>
        <w:tc>
          <w:tcPr>
            <w:tcW w:w="3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初始审查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会议审查</w:t>
            </w:r>
          </w:p>
        </w:tc>
        <w:tc>
          <w:tcPr>
            <w:tcW w:w="2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val="en-US" w:eastAsia="zh-CN"/>
              </w:rPr>
              <w:t>神经内二科/</w:t>
            </w: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凌亚兴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凌亚兴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15:30-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49</w:t>
            </w:r>
          </w:p>
        </w:tc>
        <w:tc>
          <w:tcPr>
            <w:tcW w:w="2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YW-2022-007-01</w:t>
            </w:r>
          </w:p>
        </w:tc>
        <w:tc>
          <w:tcPr>
            <w:tcW w:w="3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初始审查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会议审查</w:t>
            </w:r>
          </w:p>
        </w:tc>
        <w:tc>
          <w:tcPr>
            <w:tcW w:w="2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eastAsia="zh-CN"/>
              </w:rPr>
              <w:t>呼吸内一科</w:t>
            </w: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易震南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易震南</w:t>
            </w:r>
          </w:p>
        </w:tc>
        <w:tc>
          <w:tcPr>
            <w:tcW w:w="23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16:00-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50</w:t>
            </w:r>
          </w:p>
        </w:tc>
        <w:tc>
          <w:tcPr>
            <w:tcW w:w="2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YW-2021-004-006</w:t>
            </w:r>
          </w:p>
        </w:tc>
        <w:tc>
          <w:tcPr>
            <w:tcW w:w="3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年度</w:t>
            </w: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eastAsia="zh-CN"/>
              </w:rPr>
              <w:t>定期跟踪</w:t>
            </w: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审查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会议审查</w:t>
            </w:r>
          </w:p>
        </w:tc>
        <w:tc>
          <w:tcPr>
            <w:tcW w:w="2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eastAsia="zh-CN"/>
              </w:rPr>
              <w:t>呼吸内一科</w:t>
            </w: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易震南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易震南</w:t>
            </w:r>
          </w:p>
        </w:tc>
        <w:tc>
          <w:tcPr>
            <w:tcW w:w="23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51</w:t>
            </w:r>
          </w:p>
        </w:tc>
        <w:tc>
          <w:tcPr>
            <w:tcW w:w="2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IIT-2022-027-01</w:t>
            </w:r>
          </w:p>
        </w:tc>
        <w:tc>
          <w:tcPr>
            <w:tcW w:w="3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初始审查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会议审查</w:t>
            </w:r>
          </w:p>
        </w:tc>
        <w:tc>
          <w:tcPr>
            <w:tcW w:w="2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魏守超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魏守超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16:30-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52</w:t>
            </w:r>
          </w:p>
        </w:tc>
        <w:tc>
          <w:tcPr>
            <w:tcW w:w="2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IIT-2022-030-01</w:t>
            </w:r>
          </w:p>
        </w:tc>
        <w:tc>
          <w:tcPr>
            <w:tcW w:w="3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初始审查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会议审查</w:t>
            </w:r>
          </w:p>
        </w:tc>
        <w:tc>
          <w:tcPr>
            <w:tcW w:w="2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杨世喜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杨世喜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16:45-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53</w:t>
            </w:r>
          </w:p>
        </w:tc>
        <w:tc>
          <w:tcPr>
            <w:tcW w:w="2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IIT-2022-031-01</w:t>
            </w:r>
          </w:p>
        </w:tc>
        <w:tc>
          <w:tcPr>
            <w:tcW w:w="3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初始审查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会议审查</w:t>
            </w:r>
          </w:p>
        </w:tc>
        <w:tc>
          <w:tcPr>
            <w:tcW w:w="2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戈畅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戈畅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17:00-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54</w:t>
            </w:r>
          </w:p>
        </w:tc>
        <w:tc>
          <w:tcPr>
            <w:tcW w:w="2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IIT-2022-036-01</w:t>
            </w:r>
          </w:p>
        </w:tc>
        <w:tc>
          <w:tcPr>
            <w:tcW w:w="3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初始审查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会议审查</w:t>
            </w:r>
          </w:p>
        </w:tc>
        <w:tc>
          <w:tcPr>
            <w:tcW w:w="2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黄华森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黄华森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17:15-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56</w:t>
            </w:r>
          </w:p>
        </w:tc>
        <w:tc>
          <w:tcPr>
            <w:tcW w:w="2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IIT-2022-042-01</w:t>
            </w:r>
          </w:p>
        </w:tc>
        <w:tc>
          <w:tcPr>
            <w:tcW w:w="3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初始审查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会议审查</w:t>
            </w:r>
          </w:p>
        </w:tc>
        <w:tc>
          <w:tcPr>
            <w:tcW w:w="2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textAlignment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张东慧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4"/>
              </w:rPr>
              <w:t>张东慧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both"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17:30-</w:t>
            </w:r>
          </w:p>
        </w:tc>
      </w:tr>
    </w:tbl>
    <w:p>
      <w:pPr>
        <w:pStyle w:val="4"/>
        <w:widowControl/>
        <w:spacing w:beforeAutospacing="0" w:afterAutospacing="0"/>
        <w:ind w:left="420" w:leftChars="200"/>
        <w:jc w:val="both"/>
        <w:rPr>
          <w:rFonts w:ascii="宋体" w:hAnsi="宋体" w:eastAsia="宋体" w:cs="宋体"/>
          <w:color w:val="444444"/>
          <w:spacing w:val="8"/>
          <w:sz w:val="24"/>
          <w:szCs w:val="24"/>
        </w:rPr>
      </w:pPr>
      <w:r>
        <w:rPr>
          <w:rFonts w:hint="eastAsia" w:ascii="宋体" w:hAnsi="宋体" w:eastAsia="宋体" w:cs="宋体"/>
          <w:color w:val="444444"/>
          <w:spacing w:val="8"/>
          <w:sz w:val="24"/>
          <w:szCs w:val="24"/>
        </w:rPr>
        <w:t>注：各项目的审查决定文件均于会后10个工作日内处理完毕。</w:t>
      </w:r>
    </w:p>
    <w:p>
      <w:pPr>
        <w:spacing w:line="360" w:lineRule="exact"/>
        <w:jc w:val="right"/>
        <w:rPr>
          <w:rFonts w:hint="eastAsia"/>
          <w:sz w:val="28"/>
          <w:szCs w:val="28"/>
        </w:rPr>
      </w:pPr>
    </w:p>
    <w:p>
      <w:pPr>
        <w:spacing w:line="360" w:lineRule="exact"/>
        <w:jc w:val="right"/>
      </w:pPr>
    </w:p>
    <w:sectPr>
      <w:pgSz w:w="16838" w:h="11906" w:orient="landscape"/>
      <w:pgMar w:top="1179" w:right="1440" w:bottom="1179" w:left="1440" w:header="851" w:footer="992" w:gutter="0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">
    <w:nsid w:val="5B20C298"/>
    <w:multiLevelType w:val="singleLevel"/>
    <w:tmpl w:val="5B20C298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9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ZkMjM2NmNlMjcyNmQ1MmNlMjNjZTZjZTk2OTNjMGEifQ=="/>
  </w:docVars>
  <w:rsids>
    <w:rsidRoot w:val="1AA302A6"/>
    <w:rsid w:val="005B441F"/>
    <w:rsid w:val="0086785A"/>
    <w:rsid w:val="008716BF"/>
    <w:rsid w:val="0099513C"/>
    <w:rsid w:val="009D5220"/>
    <w:rsid w:val="00A663D0"/>
    <w:rsid w:val="00AC0489"/>
    <w:rsid w:val="022A0825"/>
    <w:rsid w:val="033A5F93"/>
    <w:rsid w:val="07594547"/>
    <w:rsid w:val="080D0739"/>
    <w:rsid w:val="0A4A6522"/>
    <w:rsid w:val="0C360E8F"/>
    <w:rsid w:val="12F26E2C"/>
    <w:rsid w:val="162D31F8"/>
    <w:rsid w:val="188669F5"/>
    <w:rsid w:val="1A333138"/>
    <w:rsid w:val="1A756C50"/>
    <w:rsid w:val="1AA302A6"/>
    <w:rsid w:val="1C6D22B3"/>
    <w:rsid w:val="1DB80F0C"/>
    <w:rsid w:val="1DBC0986"/>
    <w:rsid w:val="26D92385"/>
    <w:rsid w:val="29F1351B"/>
    <w:rsid w:val="2F916BCC"/>
    <w:rsid w:val="359F3D34"/>
    <w:rsid w:val="36294B8D"/>
    <w:rsid w:val="3CE26C23"/>
    <w:rsid w:val="3E8672F2"/>
    <w:rsid w:val="4766336A"/>
    <w:rsid w:val="4C0B2C20"/>
    <w:rsid w:val="51465D99"/>
    <w:rsid w:val="549F0C78"/>
    <w:rsid w:val="550F483B"/>
    <w:rsid w:val="560A76B0"/>
    <w:rsid w:val="564F4BC8"/>
    <w:rsid w:val="56B20379"/>
    <w:rsid w:val="58487535"/>
    <w:rsid w:val="5E547F68"/>
    <w:rsid w:val="639511F8"/>
    <w:rsid w:val="65CD59F4"/>
    <w:rsid w:val="66DA1B16"/>
    <w:rsid w:val="67775973"/>
    <w:rsid w:val="68763BBB"/>
    <w:rsid w:val="6C132E5F"/>
    <w:rsid w:val="6C203302"/>
    <w:rsid w:val="6E572719"/>
    <w:rsid w:val="6E747277"/>
    <w:rsid w:val="79607591"/>
    <w:rsid w:val="79A4215C"/>
    <w:rsid w:val="7BD72FC6"/>
    <w:rsid w:val="7E5F1447"/>
    <w:rsid w:val="7EDF1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1526</Words>
  <Characters>2384</Characters>
  <Lines>17</Lines>
  <Paragraphs>5</Paragraphs>
  <TotalTime>2</TotalTime>
  <ScaleCrop>false</ScaleCrop>
  <LinksUpToDate>false</LinksUpToDate>
  <CharactersWithSpaces>2384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珍臻</cp:lastModifiedBy>
  <dcterms:modified xsi:type="dcterms:W3CDTF">2022-08-21T03:36:38Z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2865ACF0432643D2B27480F9DD471984</vt:lpwstr>
  </property>
</Properties>
</file>